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918" w:rsidRDefault="00842E68">
      <w:pPr>
        <w:spacing w:before="123" w:line="242" w:lineRule="auto"/>
        <w:ind w:left="4561" w:right="3244" w:hanging="519"/>
        <w:rPr>
          <w:b/>
          <w:sz w:val="20"/>
        </w:rPr>
      </w:pPr>
      <w:r>
        <w:rPr>
          <w:b/>
          <w:sz w:val="20"/>
        </w:rPr>
        <w:t>KARTA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PRZEDMIOTU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(SYLABUS)</w:t>
      </w:r>
      <w:r>
        <w:rPr>
          <w:b/>
          <w:sz w:val="20"/>
          <w:vertAlign w:val="superscript"/>
        </w:rPr>
        <w:t>1</w:t>
      </w:r>
      <w:r>
        <w:rPr>
          <w:b/>
          <w:sz w:val="20"/>
        </w:rPr>
        <w:t xml:space="preserve"> OPIS PRZEDMIOTU</w:t>
      </w:r>
    </w:p>
    <w:p w:rsidR="00FF0918" w:rsidRDefault="00FF0918">
      <w:pPr>
        <w:sectPr w:rsidR="00FF0918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C529E8" w:rsidRPr="00C529E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Kod</w:t>
            </w:r>
            <w:r w:rsidRPr="00C529E8">
              <w:rPr>
                <w:b/>
                <w:spacing w:val="-4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 w:rsidRPr="00C529E8"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97"/>
              <w:ind w:left="1870"/>
              <w:rPr>
                <w:b/>
                <w:i/>
              </w:rPr>
            </w:pPr>
            <w:r w:rsidRPr="00C529E8">
              <w:rPr>
                <w:b/>
                <w:i/>
              </w:rPr>
              <w:t>Biologia</w:t>
            </w:r>
            <w:r w:rsidRPr="00C529E8">
              <w:rPr>
                <w:b/>
                <w:i/>
                <w:spacing w:val="-3"/>
              </w:rPr>
              <w:t xml:space="preserve"> </w:t>
            </w:r>
            <w:r w:rsidRPr="00C529E8">
              <w:rPr>
                <w:b/>
                <w:i/>
                <w:spacing w:val="-2"/>
              </w:rPr>
              <w:t>molekularna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92"/>
              <w:ind w:left="215"/>
              <w:rPr>
                <w:lang w:val="en-US"/>
              </w:rPr>
            </w:pPr>
            <w:r w:rsidRPr="00C529E8">
              <w:rPr>
                <w:spacing w:val="-2"/>
                <w:lang w:val="en-US"/>
              </w:rPr>
              <w:t>0912/UTH/WNMiNoZ/ST-NST/B03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97"/>
              <w:ind w:left="3"/>
              <w:jc w:val="center"/>
              <w:rPr>
                <w:b/>
                <w:i/>
              </w:rPr>
            </w:pPr>
            <w:proofErr w:type="spellStart"/>
            <w:r w:rsidRPr="00C529E8">
              <w:rPr>
                <w:b/>
                <w:i/>
              </w:rPr>
              <w:t>Molecular</w:t>
            </w:r>
            <w:proofErr w:type="spellEnd"/>
            <w:r w:rsidRPr="00C529E8">
              <w:rPr>
                <w:b/>
                <w:i/>
                <w:spacing w:val="-5"/>
              </w:rPr>
              <w:t xml:space="preserve"> </w:t>
            </w:r>
            <w:proofErr w:type="spellStart"/>
            <w:r w:rsidRPr="00C529E8">
              <w:rPr>
                <w:b/>
                <w:i/>
                <w:spacing w:val="-2"/>
              </w:rPr>
              <w:t>biology</w:t>
            </w:r>
            <w:proofErr w:type="spellEnd"/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Język</w:t>
            </w:r>
            <w:r w:rsidRPr="00C529E8">
              <w:rPr>
                <w:b/>
                <w:spacing w:val="-3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 w:rsidRPr="00C529E8">
              <w:rPr>
                <w:i/>
                <w:spacing w:val="-2"/>
                <w:sz w:val="20"/>
              </w:rPr>
              <w:t>Polski</w:t>
            </w:r>
          </w:p>
        </w:tc>
      </w:tr>
      <w:tr w:rsidR="00C529E8" w:rsidRPr="00C529E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Rok</w:t>
            </w:r>
            <w:r w:rsidRPr="00C529E8">
              <w:rPr>
                <w:b/>
                <w:spacing w:val="-4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07AF2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 w:rsidRPr="00C529E8"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C529E8" w:rsidRPr="00C529E8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rPr>
                <w:sz w:val="20"/>
              </w:rPr>
            </w:pPr>
          </w:p>
        </w:tc>
      </w:tr>
      <w:tr w:rsidR="00C529E8" w:rsidRPr="00C529E8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C529E8">
              <w:rPr>
                <w:b/>
                <w:spacing w:val="-2"/>
                <w:sz w:val="20"/>
              </w:rPr>
              <w:t>Kierunek</w:t>
            </w:r>
          </w:p>
          <w:p w:rsidR="00FF0918" w:rsidRPr="00C529E8" w:rsidRDefault="00842E68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 xml:space="preserve">w </w:t>
            </w:r>
            <w:r w:rsidRPr="00C529E8"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 w:rsidRPr="00C529E8">
              <w:rPr>
                <w:i/>
                <w:spacing w:val="-2"/>
                <w:sz w:val="20"/>
              </w:rPr>
              <w:t>Lekarski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Poziom</w:t>
            </w:r>
            <w:r w:rsidRPr="00C529E8">
              <w:rPr>
                <w:b/>
                <w:spacing w:val="-9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Studia</w:t>
            </w:r>
            <w:r w:rsidRPr="00C529E8">
              <w:rPr>
                <w:i/>
                <w:spacing w:val="-5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jednolite</w:t>
            </w:r>
            <w:r w:rsidRPr="00C529E8">
              <w:rPr>
                <w:i/>
                <w:spacing w:val="-4"/>
                <w:sz w:val="20"/>
              </w:rPr>
              <w:t xml:space="preserve"> </w:t>
            </w:r>
            <w:r w:rsidRPr="00C529E8">
              <w:rPr>
                <w:i/>
                <w:spacing w:val="-2"/>
                <w:sz w:val="20"/>
              </w:rPr>
              <w:t>magisterskie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Profil</w:t>
            </w:r>
            <w:r w:rsidRPr="00C529E8">
              <w:rPr>
                <w:b/>
                <w:spacing w:val="-5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proofErr w:type="spellStart"/>
            <w:r w:rsidRPr="00C529E8">
              <w:rPr>
                <w:i/>
                <w:spacing w:val="-2"/>
                <w:sz w:val="20"/>
              </w:rPr>
              <w:t>Ogólnoakademicki</w:t>
            </w:r>
            <w:proofErr w:type="spellEnd"/>
          </w:p>
        </w:tc>
      </w:tr>
      <w:tr w:rsidR="00C529E8" w:rsidRPr="00C529E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Forma</w:t>
            </w:r>
            <w:r w:rsidRPr="00C529E8">
              <w:rPr>
                <w:b/>
                <w:spacing w:val="-10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 w:rsidRPr="00C529E8"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Semestr/</w:t>
            </w:r>
            <w:r w:rsidRPr="00C529E8">
              <w:rPr>
                <w:b/>
                <w:spacing w:val="-7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" w:right="2"/>
              <w:jc w:val="center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 xml:space="preserve">II </w:t>
            </w:r>
            <w:r w:rsidRPr="00C529E8">
              <w:rPr>
                <w:i/>
                <w:spacing w:val="-2"/>
                <w:sz w:val="20"/>
              </w:rPr>
              <w:t>letni</w:t>
            </w:r>
          </w:p>
        </w:tc>
      </w:tr>
      <w:tr w:rsidR="00C529E8" w:rsidRPr="00C529E8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rPr>
                <w:sz w:val="20"/>
              </w:rPr>
            </w:pP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Przynależność</w:t>
            </w:r>
            <w:r w:rsidRPr="00C529E8">
              <w:rPr>
                <w:b/>
                <w:spacing w:val="-5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do</w:t>
            </w:r>
            <w:r w:rsidRPr="00C529E8">
              <w:rPr>
                <w:b/>
                <w:spacing w:val="-10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grupy</w:t>
            </w:r>
            <w:r w:rsidRPr="00C529E8">
              <w:rPr>
                <w:b/>
                <w:spacing w:val="-6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1933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Moduł</w:t>
            </w:r>
            <w:r w:rsidRPr="00C529E8">
              <w:rPr>
                <w:i/>
                <w:spacing w:val="-9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B:</w:t>
            </w:r>
            <w:r w:rsidRPr="00C529E8">
              <w:rPr>
                <w:i/>
                <w:spacing w:val="-10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Naukowe</w:t>
            </w:r>
            <w:r w:rsidRPr="00C529E8">
              <w:rPr>
                <w:i/>
                <w:spacing w:val="-2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podstawy</w:t>
            </w:r>
            <w:r w:rsidRPr="00C529E8">
              <w:rPr>
                <w:i/>
                <w:spacing w:val="-1"/>
                <w:sz w:val="20"/>
              </w:rPr>
              <w:t xml:space="preserve"> </w:t>
            </w:r>
            <w:r w:rsidRPr="00C529E8">
              <w:rPr>
                <w:i/>
                <w:spacing w:val="-2"/>
                <w:sz w:val="20"/>
              </w:rPr>
              <w:t>medycyny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C529E8">
              <w:rPr>
                <w:b/>
                <w:spacing w:val="-2"/>
                <w:sz w:val="20"/>
              </w:rPr>
              <w:t>Status</w:t>
            </w:r>
            <w:r w:rsidRPr="00C529E8">
              <w:rPr>
                <w:b/>
                <w:spacing w:val="-1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 w:rsidRPr="00C529E8">
              <w:rPr>
                <w:i/>
                <w:spacing w:val="-2"/>
                <w:sz w:val="20"/>
              </w:rPr>
              <w:t>Obowiązkowy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FF0918" w:rsidRPr="00C529E8" w:rsidRDefault="00842E68">
            <w:pPr>
              <w:pStyle w:val="TableParagraph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Formy</w:t>
            </w:r>
            <w:r w:rsidRPr="00C529E8">
              <w:rPr>
                <w:b/>
                <w:spacing w:val="-11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realizacji</w:t>
            </w:r>
            <w:r w:rsidRPr="00C529E8">
              <w:rPr>
                <w:b/>
                <w:spacing w:val="-12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zajęć</w:t>
            </w:r>
            <w:r w:rsidRPr="00C529E8">
              <w:rPr>
                <w:b/>
                <w:spacing w:val="-13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dydaktycznych, wymiar, punkty 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C529E8">
              <w:rPr>
                <w:sz w:val="20"/>
              </w:rPr>
              <w:t>Forma</w:t>
            </w:r>
            <w:r w:rsidRPr="00C529E8">
              <w:rPr>
                <w:spacing w:val="-3"/>
                <w:sz w:val="20"/>
              </w:rPr>
              <w:t xml:space="preserve"> </w:t>
            </w:r>
            <w:r w:rsidRPr="00C529E8">
              <w:rPr>
                <w:spacing w:val="-2"/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C529E8">
              <w:rPr>
                <w:sz w:val="20"/>
              </w:rPr>
              <w:t>Liczba</w:t>
            </w:r>
            <w:r w:rsidRPr="00C529E8">
              <w:rPr>
                <w:spacing w:val="-4"/>
                <w:sz w:val="20"/>
              </w:rPr>
              <w:t xml:space="preserve"> </w:t>
            </w:r>
            <w:r w:rsidRPr="00C529E8">
              <w:rPr>
                <w:sz w:val="20"/>
              </w:rPr>
              <w:t>godzin</w:t>
            </w:r>
            <w:r w:rsidRPr="00C529E8">
              <w:rPr>
                <w:spacing w:val="-3"/>
                <w:sz w:val="20"/>
              </w:rPr>
              <w:t xml:space="preserve"> </w:t>
            </w:r>
            <w:r w:rsidRPr="00C529E8">
              <w:rPr>
                <w:spacing w:val="-2"/>
                <w:sz w:val="20"/>
              </w:rPr>
              <w:t>zajęć</w:t>
            </w:r>
          </w:p>
          <w:p w:rsidR="00FF0918" w:rsidRPr="00C529E8" w:rsidRDefault="00842E68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 w:rsidRPr="00C529E8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C529E8">
              <w:rPr>
                <w:sz w:val="20"/>
              </w:rPr>
              <w:t>Liczba</w:t>
            </w:r>
            <w:r w:rsidRPr="00C529E8">
              <w:rPr>
                <w:spacing w:val="-7"/>
                <w:sz w:val="20"/>
              </w:rPr>
              <w:t xml:space="preserve"> </w:t>
            </w:r>
            <w:r w:rsidRPr="00C529E8">
              <w:rPr>
                <w:sz w:val="20"/>
              </w:rPr>
              <w:t>punktów</w:t>
            </w:r>
            <w:r w:rsidRPr="00C529E8">
              <w:rPr>
                <w:spacing w:val="-12"/>
                <w:sz w:val="20"/>
              </w:rPr>
              <w:t xml:space="preserve"> </w:t>
            </w:r>
            <w:r w:rsidRPr="00C529E8">
              <w:rPr>
                <w:spacing w:val="-4"/>
                <w:sz w:val="20"/>
              </w:rPr>
              <w:t>ECTS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C529E8">
              <w:rPr>
                <w:spacing w:val="-2"/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C529E8">
              <w:rPr>
                <w:sz w:val="20"/>
              </w:rPr>
              <w:t xml:space="preserve">30 </w:t>
            </w:r>
            <w:r w:rsidRPr="00C529E8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FF0918" w:rsidRPr="00C529E8" w:rsidRDefault="000D7A51">
            <w:pPr>
              <w:pStyle w:val="TableParagraph"/>
              <w:ind w:left="9"/>
              <w:jc w:val="center"/>
              <w:rPr>
                <w:sz w:val="20"/>
              </w:rPr>
            </w:pPr>
            <w:r w:rsidRPr="00C529E8">
              <w:rPr>
                <w:sz w:val="20"/>
              </w:rPr>
              <w:t>4</w:t>
            </w:r>
            <w:r w:rsidR="00842E68" w:rsidRPr="00C529E8">
              <w:rPr>
                <w:spacing w:val="-4"/>
                <w:sz w:val="20"/>
              </w:rPr>
              <w:t>ECTS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27"/>
              <w:rPr>
                <w:spacing w:val="-2"/>
                <w:sz w:val="20"/>
              </w:rPr>
            </w:pPr>
            <w:r w:rsidRPr="00C529E8">
              <w:rPr>
                <w:sz w:val="20"/>
              </w:rPr>
              <w:t>Ćwiczenia</w:t>
            </w:r>
            <w:r w:rsidRPr="00C529E8">
              <w:rPr>
                <w:spacing w:val="-7"/>
                <w:sz w:val="20"/>
              </w:rPr>
              <w:t xml:space="preserve"> </w:t>
            </w:r>
            <w:r w:rsidRPr="00C529E8">
              <w:rPr>
                <w:spacing w:val="-2"/>
                <w:sz w:val="20"/>
              </w:rPr>
              <w:t>laboratoryjne</w:t>
            </w:r>
          </w:p>
          <w:p w:rsidR="000D7A51" w:rsidRPr="00C529E8" w:rsidRDefault="000D7A51">
            <w:pPr>
              <w:pStyle w:val="TableParagraph"/>
              <w:spacing w:before="106"/>
              <w:ind w:left="27"/>
              <w:rPr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C529E8">
              <w:rPr>
                <w:sz w:val="20"/>
              </w:rPr>
              <w:t xml:space="preserve">30 </w:t>
            </w:r>
            <w:r w:rsidRPr="00C529E8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rPr>
                <w:sz w:val="2"/>
                <w:szCs w:val="2"/>
              </w:rPr>
            </w:pPr>
          </w:p>
        </w:tc>
      </w:tr>
      <w:tr w:rsidR="00C529E8" w:rsidRPr="00C529E8">
        <w:trPr>
          <w:trHeight w:val="1492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Pr="00C529E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Pr="00C529E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Pr="00C529E8" w:rsidRDefault="00FF0918">
            <w:pPr>
              <w:pStyle w:val="TableParagraph"/>
              <w:spacing w:before="30"/>
              <w:rPr>
                <w:b/>
                <w:sz w:val="20"/>
              </w:rPr>
            </w:pPr>
          </w:p>
          <w:p w:rsidR="00FF0918" w:rsidRPr="00C529E8" w:rsidRDefault="00842E68">
            <w:pPr>
              <w:pStyle w:val="TableParagraph"/>
              <w:ind w:left="86" w:right="889"/>
              <w:rPr>
                <w:b/>
                <w:sz w:val="20"/>
              </w:rPr>
            </w:pPr>
            <w:r w:rsidRPr="00C529E8"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Pr="00C529E8" w:rsidRDefault="00FF0918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FF0918" w:rsidRPr="00C529E8" w:rsidRDefault="00842E68">
            <w:pPr>
              <w:pStyle w:val="TableParagraph"/>
              <w:ind w:left="28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z</w:t>
            </w:r>
            <w:r w:rsidRPr="00C529E8">
              <w:rPr>
                <w:b/>
                <w:spacing w:val="-2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profilem</w:t>
            </w:r>
            <w:r w:rsidRPr="00C529E8">
              <w:rPr>
                <w:b/>
                <w:spacing w:val="-6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studiów</w:t>
            </w:r>
            <w:r w:rsidRPr="00C529E8"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82"/>
              <w:ind w:left="84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Przedmiot związany z prowadzoną w Uczelni działalnością naukową w naukach biologicznych i medycznych. Uwzględnia udział</w:t>
            </w:r>
            <w:r w:rsidRPr="00C529E8">
              <w:rPr>
                <w:i/>
                <w:spacing w:val="-5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studentów</w:t>
            </w:r>
            <w:r w:rsidRPr="00C529E8">
              <w:rPr>
                <w:i/>
                <w:spacing w:val="-5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w</w:t>
            </w:r>
            <w:r w:rsidRPr="00C529E8">
              <w:rPr>
                <w:i/>
                <w:spacing w:val="-12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zajęciach</w:t>
            </w:r>
            <w:r w:rsidRPr="00C529E8">
              <w:rPr>
                <w:i/>
                <w:spacing w:val="-2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przygotowujących</w:t>
            </w:r>
            <w:r w:rsidRPr="00C529E8">
              <w:rPr>
                <w:i/>
                <w:spacing w:val="-7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do</w:t>
            </w:r>
            <w:r w:rsidRPr="00C529E8">
              <w:rPr>
                <w:i/>
                <w:spacing w:val="-2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 xml:space="preserve">prowadzenia działalności naukowej w zakresie aspektów genetyki i ewolucji człowieka, budowy genomu i </w:t>
            </w:r>
            <w:proofErr w:type="spellStart"/>
            <w:r w:rsidRPr="00C529E8">
              <w:rPr>
                <w:i/>
                <w:sz w:val="20"/>
              </w:rPr>
              <w:t>transkryptom</w:t>
            </w:r>
            <w:proofErr w:type="spellEnd"/>
            <w:r w:rsidRPr="00C529E8">
              <w:rPr>
                <w:i/>
                <w:sz w:val="20"/>
              </w:rPr>
              <w:t xml:space="preserve"> oraz genetyki populacyjnej różnych organizmów, w tym człowieka.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Pr="00C529E8" w:rsidRDefault="00FF0918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FF0918" w:rsidRPr="00C529E8" w:rsidRDefault="000D7A51">
            <w:pPr>
              <w:pStyle w:val="TableParagraph"/>
              <w:ind w:left="467"/>
              <w:rPr>
                <w:sz w:val="20"/>
              </w:rPr>
            </w:pPr>
            <w:r w:rsidRPr="00C529E8">
              <w:rPr>
                <w:sz w:val="20"/>
              </w:rPr>
              <w:t>4</w:t>
            </w:r>
            <w:r w:rsidR="00842E68" w:rsidRPr="00C529E8">
              <w:rPr>
                <w:sz w:val="20"/>
              </w:rPr>
              <w:t xml:space="preserve"> </w:t>
            </w:r>
            <w:r w:rsidR="00842E68" w:rsidRPr="00C529E8">
              <w:rPr>
                <w:spacing w:val="-4"/>
                <w:sz w:val="20"/>
              </w:rPr>
              <w:t>ECTS</w:t>
            </w:r>
          </w:p>
        </w:tc>
      </w:tr>
      <w:tr w:rsidR="00C529E8" w:rsidRPr="00C529E8">
        <w:trPr>
          <w:trHeight w:val="868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spacing w:before="87"/>
              <w:rPr>
                <w:b/>
                <w:sz w:val="20"/>
              </w:rPr>
            </w:pPr>
          </w:p>
          <w:p w:rsidR="00FF0918" w:rsidRPr="00C529E8" w:rsidRDefault="00842E68">
            <w:pPr>
              <w:pStyle w:val="TableParagraph"/>
              <w:ind w:left="28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z</w:t>
            </w:r>
            <w:r w:rsidRPr="00C529E8">
              <w:rPr>
                <w:b/>
                <w:spacing w:val="4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dyscypliną</w:t>
            </w:r>
            <w:r w:rsidRPr="00C529E8"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 w:rsidP="00CD6535">
            <w:pPr>
              <w:pStyle w:val="TableParagraph"/>
              <w:spacing w:before="63"/>
              <w:ind w:left="84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Nauki</w:t>
            </w:r>
            <w:r w:rsidRPr="00C529E8">
              <w:rPr>
                <w:i/>
                <w:spacing w:val="-7"/>
                <w:sz w:val="20"/>
              </w:rPr>
              <w:t xml:space="preserve"> </w:t>
            </w:r>
            <w:r w:rsidR="00CD6535" w:rsidRPr="00C529E8">
              <w:rPr>
                <w:i/>
                <w:sz w:val="20"/>
              </w:rPr>
              <w:t>medyczne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CD6535">
            <w:pPr>
              <w:pStyle w:val="TableParagraph"/>
              <w:spacing w:before="82"/>
              <w:ind w:left="467"/>
              <w:rPr>
                <w:sz w:val="20"/>
              </w:rPr>
            </w:pPr>
            <w:r w:rsidRPr="00C529E8">
              <w:rPr>
                <w:sz w:val="20"/>
              </w:rPr>
              <w:t>4</w:t>
            </w:r>
            <w:r w:rsidR="00842E68" w:rsidRPr="00C529E8">
              <w:rPr>
                <w:sz w:val="20"/>
              </w:rPr>
              <w:t xml:space="preserve"> </w:t>
            </w:r>
            <w:r w:rsidR="00842E68" w:rsidRPr="00C529E8">
              <w:rPr>
                <w:spacing w:val="-4"/>
                <w:sz w:val="20"/>
              </w:rPr>
              <w:t>ECTS</w:t>
            </w:r>
          </w:p>
          <w:p w:rsidR="00FF0918" w:rsidRPr="00C529E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Pr="00C529E8" w:rsidRDefault="00FF0918">
            <w:pPr>
              <w:pStyle w:val="TableParagraph"/>
              <w:ind w:left="467"/>
              <w:rPr>
                <w:sz w:val="20"/>
              </w:rPr>
            </w:pP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C529E8">
              <w:rPr>
                <w:b/>
                <w:spacing w:val="-2"/>
                <w:sz w:val="20"/>
              </w:rPr>
              <w:t>Forma</w:t>
            </w:r>
            <w:r w:rsidRPr="00C529E8">
              <w:rPr>
                <w:b/>
                <w:spacing w:val="-3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nauczania</w:t>
            </w:r>
            <w:r w:rsidRPr="00C529E8"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Tradycyjna:</w:t>
            </w:r>
            <w:r w:rsidRPr="00C529E8">
              <w:rPr>
                <w:i/>
                <w:spacing w:val="-7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zajęcia</w:t>
            </w:r>
            <w:r w:rsidRPr="00C529E8">
              <w:rPr>
                <w:i/>
                <w:spacing w:val="-7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w</w:t>
            </w:r>
            <w:r w:rsidRPr="00C529E8">
              <w:rPr>
                <w:i/>
                <w:spacing w:val="-10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siedzibie</w:t>
            </w:r>
            <w:r w:rsidRPr="00C529E8">
              <w:rPr>
                <w:i/>
                <w:spacing w:val="-1"/>
                <w:sz w:val="20"/>
              </w:rPr>
              <w:t xml:space="preserve"> </w:t>
            </w:r>
            <w:r w:rsidRPr="00C529E8">
              <w:rPr>
                <w:i/>
                <w:spacing w:val="-2"/>
                <w:sz w:val="20"/>
              </w:rPr>
              <w:t>Uczelni</w:t>
            </w:r>
          </w:p>
        </w:tc>
      </w:tr>
      <w:tr w:rsidR="00C529E8" w:rsidRPr="00C529E8">
        <w:trPr>
          <w:trHeight w:val="68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226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Wymagania</w:t>
            </w:r>
            <w:r w:rsidRPr="00C529E8">
              <w:rPr>
                <w:b/>
                <w:spacing w:val="-5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ind w:left="85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II</w:t>
            </w:r>
            <w:r w:rsidRPr="00C529E8">
              <w:rPr>
                <w:i/>
                <w:spacing w:val="37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semestr:</w:t>
            </w:r>
            <w:r w:rsidRPr="00C529E8">
              <w:rPr>
                <w:i/>
                <w:spacing w:val="40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realizacja</w:t>
            </w:r>
            <w:r w:rsidRPr="00C529E8">
              <w:rPr>
                <w:i/>
                <w:spacing w:val="37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efektów kształcenia</w:t>
            </w:r>
            <w:r w:rsidRPr="00C529E8">
              <w:rPr>
                <w:i/>
                <w:spacing w:val="22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w</w:t>
            </w:r>
            <w:r w:rsidRPr="00C529E8">
              <w:rPr>
                <w:i/>
                <w:spacing w:val="16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zakresie</w:t>
            </w:r>
            <w:r w:rsidRPr="00C529E8">
              <w:rPr>
                <w:i/>
                <w:spacing w:val="23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wiedzy,</w:t>
            </w:r>
            <w:r w:rsidRPr="00C529E8">
              <w:rPr>
                <w:i/>
                <w:spacing w:val="23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umiejętności,</w:t>
            </w:r>
            <w:r w:rsidRPr="00C529E8">
              <w:rPr>
                <w:i/>
                <w:spacing w:val="22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kompetencji</w:t>
            </w:r>
            <w:r w:rsidRPr="00C529E8">
              <w:rPr>
                <w:i/>
                <w:spacing w:val="23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społecznych</w:t>
            </w:r>
            <w:r w:rsidRPr="00C529E8">
              <w:rPr>
                <w:i/>
                <w:spacing w:val="23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z</w:t>
            </w:r>
            <w:r w:rsidRPr="00C529E8">
              <w:rPr>
                <w:i/>
                <w:spacing w:val="19"/>
                <w:sz w:val="20"/>
              </w:rPr>
              <w:t xml:space="preserve"> </w:t>
            </w:r>
            <w:r w:rsidRPr="00C529E8">
              <w:rPr>
                <w:i/>
                <w:spacing w:val="-2"/>
                <w:sz w:val="20"/>
              </w:rPr>
              <w:t>poprzednich</w:t>
            </w:r>
          </w:p>
          <w:p w:rsidR="00FF0918" w:rsidRPr="00C529E8" w:rsidRDefault="00842E68">
            <w:pPr>
              <w:pStyle w:val="TableParagraph"/>
              <w:spacing w:line="215" w:lineRule="exact"/>
              <w:ind w:left="85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semestrów</w:t>
            </w:r>
            <w:r w:rsidRPr="00C529E8">
              <w:rPr>
                <w:i/>
                <w:spacing w:val="-11"/>
                <w:sz w:val="20"/>
              </w:rPr>
              <w:t xml:space="preserve"> </w:t>
            </w:r>
            <w:r w:rsidRPr="00C529E8">
              <w:rPr>
                <w:i/>
                <w:spacing w:val="-2"/>
                <w:sz w:val="20"/>
              </w:rPr>
              <w:t>studiów.</w:t>
            </w:r>
          </w:p>
        </w:tc>
      </w:tr>
      <w:tr w:rsidR="00C529E8" w:rsidRPr="00C529E8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rPr>
                <w:sz w:val="20"/>
              </w:rPr>
            </w:pPr>
          </w:p>
        </w:tc>
      </w:tr>
      <w:tr w:rsidR="00C529E8" w:rsidRPr="00C529E8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Jednostka</w:t>
            </w:r>
            <w:r w:rsidRPr="00C529E8">
              <w:rPr>
                <w:b/>
                <w:spacing w:val="-3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Wydział</w:t>
            </w:r>
            <w:r w:rsidRPr="00C529E8">
              <w:rPr>
                <w:i/>
                <w:spacing w:val="-2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Nauk</w:t>
            </w:r>
            <w:r w:rsidRPr="00C529E8">
              <w:rPr>
                <w:i/>
                <w:spacing w:val="-9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Medycznych</w:t>
            </w:r>
            <w:r w:rsidRPr="00C529E8">
              <w:rPr>
                <w:i/>
                <w:spacing w:val="-5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i</w:t>
            </w:r>
            <w:r w:rsidRPr="00C529E8">
              <w:rPr>
                <w:i/>
                <w:spacing w:val="-3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Nauk</w:t>
            </w:r>
            <w:r w:rsidRPr="00C529E8">
              <w:rPr>
                <w:i/>
                <w:spacing w:val="-3"/>
                <w:sz w:val="20"/>
              </w:rPr>
              <w:t xml:space="preserve"> </w:t>
            </w:r>
            <w:r w:rsidRPr="00C529E8">
              <w:rPr>
                <w:i/>
                <w:sz w:val="20"/>
              </w:rPr>
              <w:t>o</w:t>
            </w:r>
            <w:r w:rsidRPr="00C529E8"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C529E8"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 w:rsidRPr="00C529E8">
              <w:rPr>
                <w:i/>
                <w:sz w:val="20"/>
              </w:rPr>
              <w:t>dr Dorota Kuc-</w:t>
            </w:r>
            <w:proofErr w:type="spellStart"/>
            <w:r w:rsidRPr="00C529E8">
              <w:rPr>
                <w:i/>
                <w:sz w:val="20"/>
              </w:rPr>
              <w:t>Ciepluch</w:t>
            </w:r>
            <w:proofErr w:type="spellEnd"/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Adres</w:t>
            </w:r>
            <w:r w:rsidRPr="00C529E8">
              <w:rPr>
                <w:b/>
                <w:spacing w:val="-6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strony</w:t>
            </w:r>
            <w:r w:rsidRPr="00C529E8">
              <w:rPr>
                <w:b/>
                <w:spacing w:val="-6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internetowej</w:t>
            </w:r>
            <w:r w:rsidRPr="00C529E8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Pr="00C529E8"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C529E8"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C529E8" w:rsidRPr="00C529E8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842E68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C529E8">
              <w:rPr>
                <w:b/>
                <w:sz w:val="20"/>
              </w:rPr>
              <w:t>Adres</w:t>
            </w:r>
            <w:r w:rsidRPr="00C529E8">
              <w:rPr>
                <w:b/>
                <w:spacing w:val="-7"/>
                <w:sz w:val="20"/>
              </w:rPr>
              <w:t xml:space="preserve"> </w:t>
            </w:r>
            <w:r w:rsidRPr="00C529E8">
              <w:rPr>
                <w:b/>
                <w:sz w:val="20"/>
              </w:rPr>
              <w:t>e-mail</w:t>
            </w:r>
            <w:r w:rsidRPr="00C529E8">
              <w:rPr>
                <w:b/>
                <w:spacing w:val="-7"/>
                <w:sz w:val="20"/>
              </w:rPr>
              <w:t xml:space="preserve"> </w:t>
            </w:r>
            <w:r w:rsidRPr="00C529E8"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C529E8" w:rsidRDefault="00FF0918">
            <w:pPr>
              <w:pStyle w:val="TableParagraph"/>
              <w:spacing w:before="134"/>
              <w:rPr>
                <w:i/>
                <w:sz w:val="20"/>
              </w:rPr>
            </w:pPr>
          </w:p>
        </w:tc>
      </w:tr>
    </w:tbl>
    <w:p w:rsidR="00FF0918" w:rsidRDefault="00FF0918">
      <w:pPr>
        <w:sectPr w:rsidR="00FF0918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FF0918" w:rsidRDefault="00842E68">
      <w:pPr>
        <w:spacing w:before="63" w:after="6"/>
        <w:ind w:left="4110" w:hanging="3936"/>
        <w:rPr>
          <w:b/>
          <w:sz w:val="20"/>
        </w:rPr>
      </w:pPr>
      <w:r>
        <w:rPr>
          <w:b/>
          <w:sz w:val="20"/>
        </w:rPr>
        <w:lastRenderedPageBreak/>
        <w:t>EFEKTY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UCZENIA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SIĘ,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TREŚCI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PROGRAMOWE,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REALIZACJA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ZAJĘĆ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DYDAKTYCZNYCH,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WERYFIKACJA EFEKTÓW 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FF0918">
        <w:trPr>
          <w:trHeight w:val="352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spacing w:before="32"/>
              <w:rPr>
                <w:b/>
                <w:sz w:val="20"/>
              </w:rPr>
            </w:pPr>
          </w:p>
          <w:p w:rsidR="00FF0918" w:rsidRDefault="00842E68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112" w:line="235" w:lineRule="auto"/>
              <w:ind w:right="63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się z</w:t>
            </w:r>
            <w:r>
              <w:rPr>
                <w:i/>
                <w:spacing w:val="-2"/>
                <w:sz w:val="20"/>
              </w:rPr>
              <w:t xml:space="preserve"> aktualną </w:t>
            </w:r>
            <w:r>
              <w:rPr>
                <w:i/>
                <w:sz w:val="20"/>
              </w:rPr>
              <w:t>wiedzą 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biologii molekularne i genetyki wybranych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grup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organizmów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człowieka jako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podstawy naukowo-technologicznej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biologii </w:t>
            </w:r>
            <w:r>
              <w:rPr>
                <w:i/>
                <w:spacing w:val="-2"/>
                <w:sz w:val="20"/>
              </w:rPr>
              <w:t>molekularnej.</w:t>
            </w:r>
          </w:p>
          <w:p w:rsidR="00FF0918" w:rsidRDefault="00842E68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112" w:line="235" w:lineRule="auto"/>
              <w:ind w:right="63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Organizacja DNA u bakterii i eukariontów. Replikacja i naprawa DNA. Transkrypcja DNA. Biosynteza i przetwarzanie RNA u eukariontów. Kod genetyczny i translacja mRNA u </w:t>
            </w:r>
            <w:proofErr w:type="spellStart"/>
            <w:r>
              <w:rPr>
                <w:i/>
                <w:sz w:val="20"/>
              </w:rPr>
              <w:t>prokariontów</w:t>
            </w:r>
            <w:proofErr w:type="spellEnd"/>
            <w:r>
              <w:rPr>
                <w:i/>
                <w:sz w:val="20"/>
              </w:rPr>
              <w:t xml:space="preserve"> i eukariontów. Regulacja ekspresji genów.</w:t>
            </w:r>
          </w:p>
          <w:p w:rsidR="00FF0918" w:rsidRDefault="00842E68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67"/>
              <w:ind w:right="81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Zrozumienie nowoczesnych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molekularnych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zasad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ich stosowania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diagnostyce</w:t>
            </w:r>
            <w:r>
              <w:rPr>
                <w:i/>
                <w:spacing w:val="-3"/>
                <w:sz w:val="20"/>
              </w:rPr>
              <w:t>.</w:t>
            </w:r>
          </w:p>
          <w:p w:rsidR="00FF0918" w:rsidRDefault="00842E68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Zrozumienie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wpływu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czynników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środowiskowych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stylu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życia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jakość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życia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człowieka.</w:t>
            </w:r>
          </w:p>
          <w:p w:rsidR="00FF0918" w:rsidRDefault="00842E68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64"/>
              <w:ind w:hanging="28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Nabycie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pracy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grupie,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dyskusji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prezentowania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zagadnień.</w:t>
            </w:r>
          </w:p>
        </w:tc>
      </w:tr>
      <w:tr w:rsidR="00FF0918">
        <w:trPr>
          <w:trHeight w:val="628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spacing w:before="67"/>
              <w:rPr>
                <w:b/>
                <w:sz w:val="20"/>
              </w:rPr>
            </w:pPr>
          </w:p>
          <w:p w:rsidR="00FF0918" w:rsidRDefault="00842E68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programowe. </w:t>
            </w:r>
            <w:r>
              <w:rPr>
                <w:b/>
                <w:spacing w:val="-2"/>
                <w:sz w:val="20"/>
              </w:rPr>
              <w:t>Wykłady</w:t>
            </w:r>
            <w:r>
              <w:rPr>
                <w:b/>
                <w:spacing w:val="-2"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spacing w:before="173"/>
              <w:ind w:left="81"/>
              <w:rPr>
                <w:b/>
                <w:i/>
                <w:spacing w:val="-5"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30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15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2h.</w:t>
            </w:r>
          </w:p>
          <w:p w:rsidR="00FF0918" w:rsidRDefault="00FF0918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Budowa i rola DNA i organizacja chromatyny.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Budowa i rola RNA. 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Organizacja genomu </w:t>
            </w:r>
            <w:proofErr w:type="spellStart"/>
            <w:r>
              <w:rPr>
                <w:bCs/>
                <w:i/>
                <w:sz w:val="20"/>
              </w:rPr>
              <w:t>prokariotycznego</w:t>
            </w:r>
            <w:proofErr w:type="spellEnd"/>
            <w:r>
              <w:rPr>
                <w:bCs/>
                <w:i/>
                <w:sz w:val="20"/>
              </w:rPr>
              <w:t xml:space="preserve"> i eukariotycznego. 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Replikacja DNA. 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Transkrypcja u </w:t>
            </w:r>
            <w:proofErr w:type="spellStart"/>
            <w:r>
              <w:rPr>
                <w:bCs/>
                <w:i/>
                <w:sz w:val="20"/>
              </w:rPr>
              <w:t>prokariontów</w:t>
            </w:r>
            <w:proofErr w:type="spellEnd"/>
            <w:r>
              <w:rPr>
                <w:bCs/>
                <w:i/>
                <w:sz w:val="20"/>
              </w:rPr>
              <w:t xml:space="preserve">. 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Transkrypcja u eukariontów.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Kod genetyczny i translacja. </w:t>
            </w:r>
          </w:p>
          <w:p w:rsidR="00FF0918" w:rsidRDefault="00842E68">
            <w:pPr>
              <w:pStyle w:val="Akapitzlist"/>
              <w:numPr>
                <w:ilvl w:val="0"/>
                <w:numId w:val="2"/>
              </w:numPr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Budowa i rola białek. 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Mechanizmy regulacji ekspresji genów. 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Mutageneza i naprawa DNA.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Epigenetyka. 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Budowa i cykl życiowy wirusów.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 Wirusy nowotworowe i onkogeny.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 Sygnalizacja komórkowa. </w:t>
            </w:r>
          </w:p>
          <w:p w:rsidR="00FF0918" w:rsidRDefault="00842E68">
            <w:pPr>
              <w:pStyle w:val="TableParagraph"/>
              <w:numPr>
                <w:ilvl w:val="0"/>
                <w:numId w:val="2"/>
              </w:numPr>
              <w:tabs>
                <w:tab w:val="left" w:pos="422"/>
              </w:tabs>
              <w:spacing w:before="115"/>
              <w:ind w:right="118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 Metody i zastosowania biologii molekularnej.</w:t>
            </w:r>
          </w:p>
          <w:p w:rsidR="00FF0918" w:rsidRDefault="00FF0918">
            <w:pPr>
              <w:pStyle w:val="TableParagraph"/>
              <w:tabs>
                <w:tab w:val="left" w:pos="422"/>
              </w:tabs>
              <w:spacing w:before="115"/>
              <w:ind w:left="422" w:right="118"/>
              <w:rPr>
                <w:b/>
                <w:i/>
                <w:sz w:val="20"/>
              </w:rPr>
            </w:pPr>
          </w:p>
          <w:p w:rsidR="00FF0918" w:rsidRDefault="00FF0918">
            <w:pPr>
              <w:pStyle w:val="TableParagraph"/>
              <w:tabs>
                <w:tab w:val="left" w:pos="422"/>
              </w:tabs>
              <w:spacing w:before="115"/>
              <w:ind w:left="422" w:right="118"/>
              <w:rPr>
                <w:b/>
                <w:i/>
                <w:sz w:val="20"/>
              </w:rPr>
            </w:pPr>
          </w:p>
          <w:p w:rsidR="00FF0918" w:rsidRDefault="00FF0918">
            <w:pPr>
              <w:pStyle w:val="TableParagraph"/>
              <w:tabs>
                <w:tab w:val="left" w:pos="422"/>
              </w:tabs>
              <w:spacing w:before="59"/>
              <w:ind w:left="422" w:right="114"/>
              <w:rPr>
                <w:b/>
                <w:i/>
                <w:sz w:val="20"/>
              </w:rPr>
            </w:pPr>
          </w:p>
        </w:tc>
      </w:tr>
    </w:tbl>
    <w:p w:rsidR="00FF0918" w:rsidRDefault="00FF0918">
      <w:pPr>
        <w:sectPr w:rsidR="00FF0918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FF0918" w:rsidRDefault="00FF0918">
      <w:pPr>
        <w:rPr>
          <w:sz w:val="20"/>
        </w:rPr>
      </w:pPr>
    </w:p>
    <w:p w:rsidR="00FF0918" w:rsidRDefault="00FF0918">
      <w:pPr>
        <w:sectPr w:rsidR="00FF0918">
          <w:type w:val="continuous"/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FF0918">
        <w:trPr>
          <w:trHeight w:val="59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spacing w:before="102"/>
              <w:rPr>
                <w:b/>
                <w:sz w:val="20"/>
              </w:rPr>
            </w:pPr>
          </w:p>
          <w:p w:rsidR="00FF0918" w:rsidRDefault="00842E68">
            <w:pPr>
              <w:pStyle w:val="TableParagraph"/>
              <w:spacing w:before="1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Ćwiczenia 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laboratoryjne: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30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10"/>
                <w:sz w:val="20"/>
              </w:rPr>
              <w:t>h</w:t>
            </w:r>
          </w:p>
          <w:p w:rsidR="00FF0918" w:rsidRDefault="00842E68">
            <w:pPr>
              <w:pStyle w:val="TableParagraph"/>
              <w:spacing w:before="120"/>
              <w:ind w:left="81"/>
              <w:jc w:val="both"/>
              <w:rPr>
                <w:b/>
                <w:i/>
                <w:spacing w:val="-2"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Zapoznanie studentów z metodami izolacji kwasów nukleinowych, metodami PCR oraz izolacji plazmidów bakteryjnych.</w:t>
            </w:r>
          </w:p>
          <w:p w:rsidR="00FF0918" w:rsidRDefault="00FF0918">
            <w:pPr>
              <w:pStyle w:val="TableParagraph"/>
              <w:spacing w:before="120"/>
              <w:ind w:left="81"/>
              <w:jc w:val="both"/>
              <w:rPr>
                <w:b/>
                <w:i/>
                <w:spacing w:val="-2"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Izolacja RNA.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Określanie ilości i jakości otrzymanego RNA. Metody spektrofotometryczne.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Reakcja odwrotnej transkrypcji. Synteza DNA na matrycy mRNA  przy użyciu odwrotnej </w:t>
            </w:r>
            <w:proofErr w:type="spellStart"/>
            <w:r>
              <w:rPr>
                <w:bCs/>
                <w:i/>
                <w:sz w:val="20"/>
              </w:rPr>
              <w:t>transkryptazy</w:t>
            </w:r>
            <w:proofErr w:type="spellEnd"/>
            <w:r>
              <w:rPr>
                <w:bCs/>
                <w:i/>
                <w:sz w:val="20"/>
              </w:rPr>
              <w:t xml:space="preserve"> (RT).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Real-</w:t>
            </w:r>
            <w:proofErr w:type="spellStart"/>
            <w:r>
              <w:rPr>
                <w:bCs/>
                <w:i/>
                <w:sz w:val="20"/>
              </w:rPr>
              <w:t>time</w:t>
            </w:r>
            <w:proofErr w:type="spellEnd"/>
            <w:r>
              <w:rPr>
                <w:bCs/>
                <w:i/>
                <w:sz w:val="20"/>
              </w:rPr>
              <w:t xml:space="preserve"> PCR.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PCR-RFLP (</w:t>
            </w:r>
            <w:proofErr w:type="spellStart"/>
            <w:r>
              <w:rPr>
                <w:bCs/>
                <w:i/>
                <w:sz w:val="20"/>
              </w:rPr>
              <w:t>polymerase</w:t>
            </w:r>
            <w:proofErr w:type="spellEnd"/>
            <w:r>
              <w:rPr>
                <w:bCs/>
                <w:i/>
                <w:sz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</w:rPr>
              <w:t>chain</w:t>
            </w:r>
            <w:proofErr w:type="spellEnd"/>
            <w:r>
              <w:rPr>
                <w:bCs/>
                <w:i/>
                <w:sz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</w:rPr>
              <w:t>reaction</w:t>
            </w:r>
            <w:proofErr w:type="spellEnd"/>
            <w:r>
              <w:rPr>
                <w:bCs/>
                <w:i/>
                <w:sz w:val="20"/>
              </w:rPr>
              <w:t xml:space="preserve"> – </w:t>
            </w:r>
            <w:proofErr w:type="spellStart"/>
            <w:r>
              <w:rPr>
                <w:bCs/>
                <w:i/>
                <w:sz w:val="20"/>
              </w:rPr>
              <w:t>restriction</w:t>
            </w:r>
            <w:proofErr w:type="spellEnd"/>
            <w:r>
              <w:rPr>
                <w:bCs/>
                <w:i/>
                <w:sz w:val="20"/>
              </w:rPr>
              <w:t xml:space="preserve"> fragment </w:t>
            </w:r>
            <w:proofErr w:type="spellStart"/>
            <w:r>
              <w:rPr>
                <w:bCs/>
                <w:i/>
                <w:sz w:val="20"/>
              </w:rPr>
              <w:t>length</w:t>
            </w:r>
            <w:proofErr w:type="spellEnd"/>
            <w:r>
              <w:rPr>
                <w:bCs/>
                <w:i/>
                <w:sz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</w:rPr>
              <w:t>polymorphism</w:t>
            </w:r>
            <w:proofErr w:type="spellEnd"/>
            <w:r>
              <w:rPr>
                <w:bCs/>
                <w:i/>
                <w:sz w:val="20"/>
              </w:rPr>
              <w:t>) –  identyfikacji mutacji w obrębie miejsc cięcia danego enzymu. Wykrycie mutacji prowadzących do powstania nowych miejsc cięcia.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Metody badania </w:t>
            </w:r>
            <w:proofErr w:type="spellStart"/>
            <w:r>
              <w:rPr>
                <w:bCs/>
                <w:i/>
                <w:sz w:val="20"/>
              </w:rPr>
              <w:t>metylacji</w:t>
            </w:r>
            <w:proofErr w:type="spellEnd"/>
            <w:r>
              <w:rPr>
                <w:bCs/>
                <w:i/>
                <w:sz w:val="20"/>
              </w:rPr>
              <w:t xml:space="preserve"> DNA.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Mikrobiologiczne metody używane w inżynierii genetycznej cz. I: </w:t>
            </w:r>
            <w:r>
              <w:t xml:space="preserve"> </w:t>
            </w:r>
            <w:r>
              <w:rPr>
                <w:bCs/>
                <w:i/>
                <w:sz w:val="20"/>
              </w:rPr>
              <w:t xml:space="preserve">izolacja plazmidowego DNA, oczyszczanie DNA plazmidowego, rozdział elektroforetyczny plazmidów na żelu </w:t>
            </w:r>
            <w:proofErr w:type="spellStart"/>
            <w:r>
              <w:rPr>
                <w:bCs/>
                <w:i/>
                <w:sz w:val="20"/>
              </w:rPr>
              <w:t>agarozowym</w:t>
            </w:r>
            <w:proofErr w:type="spellEnd"/>
            <w:r>
              <w:rPr>
                <w:bCs/>
                <w:i/>
                <w:sz w:val="20"/>
              </w:rPr>
              <w:t>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Mikrobiologiczne metody używane w inżynierii genetycznej  cz. II: przygotowanie komórek kompetentnych, transformacja zrekombinowanym plazmidem, klonowanie DNA, posiew na pożywkach różnicujących – selekcja.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Izolacja DNA.</w:t>
            </w:r>
          </w:p>
          <w:p w:rsidR="00FF0918" w:rsidRDefault="00842E68">
            <w:pPr>
              <w:pStyle w:val="TableParagraph"/>
              <w:numPr>
                <w:ilvl w:val="0"/>
                <w:numId w:val="4"/>
              </w:numPr>
              <w:spacing w:before="65"/>
              <w:jc w:val="both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 xml:space="preserve">Elektroforeza na żelu </w:t>
            </w:r>
            <w:proofErr w:type="spellStart"/>
            <w:r>
              <w:rPr>
                <w:bCs/>
                <w:i/>
                <w:sz w:val="20"/>
              </w:rPr>
              <w:t>agarozowym</w:t>
            </w:r>
            <w:proofErr w:type="spellEnd"/>
            <w:r>
              <w:rPr>
                <w:bCs/>
                <w:i/>
                <w:sz w:val="20"/>
              </w:rPr>
              <w:t>.</w:t>
            </w:r>
          </w:p>
        </w:tc>
      </w:tr>
    </w:tbl>
    <w:p w:rsidR="00FF0918" w:rsidRDefault="00FF0918">
      <w:pPr>
        <w:rPr>
          <w:sz w:val="20"/>
        </w:rPr>
        <w:sectPr w:rsidR="00FF0918">
          <w:type w:val="continuous"/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FF0918" w:rsidRDefault="00FF0918">
      <w:pPr>
        <w:pStyle w:val="Tekstpodstawowy"/>
        <w:ind w:left="0"/>
        <w:rPr>
          <w:b/>
          <w:i w:val="0"/>
          <w:sz w:val="2"/>
        </w:rPr>
      </w:pPr>
    </w:p>
    <w:tbl>
      <w:tblPr>
        <w:tblStyle w:val="TableNormal"/>
        <w:tblW w:w="10788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39"/>
        <w:gridCol w:w="840"/>
        <w:gridCol w:w="2840"/>
        <w:gridCol w:w="1275"/>
        <w:gridCol w:w="1419"/>
        <w:gridCol w:w="1556"/>
        <w:gridCol w:w="1689"/>
        <w:gridCol w:w="30"/>
      </w:tblGrid>
      <w:tr w:rsidR="00FF0918">
        <w:trPr>
          <w:trHeight w:val="4612"/>
        </w:trPr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F0918" w:rsidRDefault="00842E68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:rsidR="00FF0918" w:rsidRDefault="00842E68">
            <w:pPr>
              <w:pStyle w:val="TableParagraph"/>
              <w:numPr>
                <w:ilvl w:val="1"/>
                <w:numId w:val="1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Informacyjny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multimedialnych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elementami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dyskusji.</w:t>
            </w:r>
          </w:p>
          <w:p w:rsidR="00FF0918" w:rsidRDefault="00842E68">
            <w:pPr>
              <w:pStyle w:val="TableParagraph"/>
              <w:numPr>
                <w:ilvl w:val="1"/>
                <w:numId w:val="1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Problemowy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problemów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biologii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molekularnej.</w:t>
            </w:r>
          </w:p>
          <w:p w:rsidR="00FF0918" w:rsidRDefault="00842E68">
            <w:pPr>
              <w:pStyle w:val="TableParagraph"/>
              <w:numPr>
                <w:ilvl w:val="1"/>
                <w:numId w:val="1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Konwersatoryjny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aktywnym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udziałem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studentów.</w:t>
            </w:r>
          </w:p>
          <w:p w:rsidR="00FF0918" w:rsidRDefault="00FF0918">
            <w:pPr>
              <w:pStyle w:val="TableParagraph"/>
              <w:numPr>
                <w:ilvl w:val="1"/>
                <w:numId w:val="1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FF0918" w:rsidRDefault="00FF0918">
            <w:pPr>
              <w:pStyle w:val="TableParagraph"/>
              <w:tabs>
                <w:tab w:val="left" w:pos="427"/>
              </w:tabs>
              <w:spacing w:before="63"/>
              <w:ind w:left="427"/>
              <w:rPr>
                <w:b/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1"/>
                <w:numId w:val="1"/>
              </w:numPr>
              <w:tabs>
                <w:tab w:val="left" w:pos="767"/>
              </w:tabs>
              <w:spacing w:line="226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Planowanie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przeprowadzanie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prostych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doświadczeń.</w:t>
            </w:r>
          </w:p>
          <w:p w:rsidR="00FF0918" w:rsidRDefault="00842E68">
            <w:pPr>
              <w:pStyle w:val="TableParagraph"/>
              <w:numPr>
                <w:ilvl w:val="1"/>
                <w:numId w:val="1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Demonstracja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molekularnych,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planowanie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analiz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molekularnych.</w:t>
            </w:r>
          </w:p>
          <w:p w:rsidR="00FF0918" w:rsidRDefault="00842E68">
            <w:pPr>
              <w:pStyle w:val="TableParagraph"/>
              <w:numPr>
                <w:ilvl w:val="1"/>
                <w:numId w:val="1"/>
              </w:numPr>
              <w:tabs>
                <w:tab w:val="left" w:pos="768"/>
              </w:tabs>
              <w:ind w:right="47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 zadań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problemów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 zakresu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biologii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genetyki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molekularnej</w:t>
            </w:r>
            <w:r>
              <w:rPr>
                <w:i/>
                <w:spacing w:val="-1"/>
                <w:sz w:val="20"/>
              </w:rPr>
              <w:t xml:space="preserve"> </w:t>
            </w:r>
          </w:p>
          <w:p w:rsidR="00FF0918" w:rsidRDefault="00FF0918">
            <w:pPr>
              <w:pStyle w:val="TableParagraph"/>
              <w:tabs>
                <w:tab w:val="left" w:pos="768"/>
              </w:tabs>
              <w:ind w:left="768" w:right="47"/>
              <w:rPr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64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  <w:p w:rsidR="00FF0918" w:rsidRDefault="00FF0918">
            <w:pPr>
              <w:pStyle w:val="TableParagraph"/>
              <w:tabs>
                <w:tab w:val="left" w:pos="427"/>
              </w:tabs>
              <w:spacing w:before="64"/>
              <w:ind w:left="427"/>
              <w:rPr>
                <w:b/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1"/>
                <w:numId w:val="1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Samodzielne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wykonywanie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eksperymentów</w:t>
            </w:r>
            <w:r>
              <w:rPr>
                <w:i/>
                <w:spacing w:val="-2"/>
                <w:sz w:val="20"/>
              </w:rPr>
              <w:t>.</w:t>
            </w:r>
          </w:p>
          <w:p w:rsidR="00FF0918" w:rsidRDefault="00FF0918">
            <w:pPr>
              <w:pStyle w:val="TableParagraph"/>
              <w:tabs>
                <w:tab w:val="left" w:pos="767"/>
              </w:tabs>
              <w:ind w:left="767"/>
              <w:rPr>
                <w:i/>
                <w:sz w:val="20"/>
              </w:rPr>
            </w:pPr>
          </w:p>
        </w:tc>
        <w:tc>
          <w:tcPr>
            <w:tcW w:w="18" w:type="dxa"/>
          </w:tcPr>
          <w:p w:rsidR="00FF0918" w:rsidRDefault="00FF0918"/>
        </w:tc>
      </w:tr>
      <w:tr w:rsidR="00FF0918">
        <w:trPr>
          <w:trHeight w:val="5126"/>
        </w:trPr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spacing w:before="28"/>
              <w:rPr>
                <w:b/>
                <w:sz w:val="20"/>
              </w:rPr>
            </w:pPr>
          </w:p>
          <w:p w:rsidR="00FF0918" w:rsidRDefault="00842E68">
            <w:pPr>
              <w:pStyle w:val="TableParagraph"/>
              <w:ind w:left="86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color w:val="C0504D"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:rsidR="00FF0918" w:rsidRDefault="00FF0918">
            <w:pPr>
              <w:pStyle w:val="TableParagraph"/>
              <w:spacing w:before="110"/>
              <w:ind w:left="86"/>
              <w:jc w:val="both"/>
              <w:rPr>
                <w:i/>
                <w:color w:val="C0504D"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5"/>
              </w:numPr>
              <w:spacing w:before="110"/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Wykład</w:t>
            </w:r>
          </w:p>
          <w:p w:rsidR="00FF0918" w:rsidRDefault="00842E68">
            <w:pPr>
              <w:pStyle w:val="TableParagraph"/>
              <w:numPr>
                <w:ilvl w:val="0"/>
                <w:numId w:val="6"/>
              </w:numPr>
              <w:spacing w:before="110"/>
              <w:rPr>
                <w:i/>
                <w:sz w:val="20"/>
              </w:rPr>
            </w:pPr>
            <w:r>
              <w:rPr>
                <w:i/>
                <w:sz w:val="20"/>
              </w:rPr>
              <w:t>Przedmiot kończy się egzaminem. Uzyskanie oceny pozytywnej z ćwiczeń jest warunkiem koniecznym przystąpienia do egzaminu.</w:t>
            </w:r>
          </w:p>
          <w:p w:rsidR="00FF0918" w:rsidRDefault="00842E68">
            <w:pPr>
              <w:pStyle w:val="TableParagraph"/>
              <w:numPr>
                <w:ilvl w:val="0"/>
                <w:numId w:val="6"/>
              </w:numPr>
              <w:spacing w:before="110"/>
              <w:rPr>
                <w:i/>
                <w:sz w:val="20"/>
              </w:rPr>
            </w:pPr>
            <w:r>
              <w:rPr>
                <w:i/>
                <w:sz w:val="20"/>
              </w:rPr>
              <w:t>Na ocenę z wykładu składa się ocena z egzaminu sprawdzającego efekty kształcenia w zakresie wiedzy (100%).</w:t>
            </w:r>
          </w:p>
          <w:p w:rsidR="00FF0918" w:rsidRDefault="00FF0918">
            <w:pPr>
              <w:pStyle w:val="TableParagraph"/>
              <w:spacing w:before="110"/>
              <w:ind w:left="86"/>
              <w:rPr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5"/>
              </w:numPr>
              <w:spacing w:before="110"/>
              <w:rPr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Ćwiczenia</w:t>
            </w:r>
          </w:p>
          <w:p w:rsidR="00FF0918" w:rsidRDefault="00842E68">
            <w:pPr>
              <w:pStyle w:val="TableParagraph"/>
              <w:spacing w:before="110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W celu uzyskania oceny pozytywnej z ćwiczeń należy:</w:t>
            </w:r>
          </w:p>
          <w:p w:rsidR="00FF0918" w:rsidRDefault="00842E68">
            <w:pPr>
              <w:pStyle w:val="TableParagraph"/>
              <w:numPr>
                <w:ilvl w:val="0"/>
                <w:numId w:val="7"/>
              </w:numPr>
              <w:spacing w:before="110"/>
              <w:rPr>
                <w:i/>
                <w:sz w:val="20"/>
              </w:rPr>
            </w:pPr>
            <w:r>
              <w:rPr>
                <w:i/>
                <w:sz w:val="20"/>
              </w:rPr>
              <w:t>Uzyskać pozytywną ocenę z kolokwium zaliczeniowego (60%).</w:t>
            </w:r>
          </w:p>
          <w:p w:rsidR="00FF0918" w:rsidRDefault="00842E68">
            <w:pPr>
              <w:pStyle w:val="TableParagraph"/>
              <w:numPr>
                <w:ilvl w:val="0"/>
                <w:numId w:val="7"/>
              </w:numPr>
              <w:spacing w:before="110"/>
              <w:rPr>
                <w:i/>
                <w:sz w:val="20"/>
              </w:rPr>
            </w:pPr>
            <w:r>
              <w:rPr>
                <w:i/>
                <w:sz w:val="20"/>
              </w:rPr>
              <w:t>Wykazać się co najmniej 80% frekwencją na zajęciach.</w:t>
            </w:r>
          </w:p>
        </w:tc>
        <w:tc>
          <w:tcPr>
            <w:tcW w:w="18" w:type="dxa"/>
          </w:tcPr>
          <w:p w:rsidR="00FF0918" w:rsidRDefault="00FF0918"/>
        </w:tc>
      </w:tr>
      <w:tr w:rsidR="00FF0918">
        <w:trPr>
          <w:trHeight w:val="4243"/>
        </w:trPr>
        <w:tc>
          <w:tcPr>
            <w:tcW w:w="1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FF0918">
            <w:pPr>
              <w:pStyle w:val="TableParagraph"/>
              <w:rPr>
                <w:b/>
                <w:sz w:val="20"/>
              </w:rPr>
            </w:pPr>
          </w:p>
          <w:p w:rsidR="00FF0918" w:rsidRDefault="00842E6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Sposób obliczania oceny końcowej:</w:t>
            </w:r>
          </w:p>
        </w:tc>
        <w:tc>
          <w:tcPr>
            <w:tcW w:w="8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numPr>
                <w:ilvl w:val="0"/>
                <w:numId w:val="5"/>
              </w:numPr>
              <w:spacing w:before="110"/>
              <w:jc w:val="both"/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Kolokwium</w:t>
            </w:r>
          </w:p>
          <w:p w:rsidR="00FF0918" w:rsidRDefault="00842E68">
            <w:pPr>
              <w:pStyle w:val="TableParagraph"/>
              <w:numPr>
                <w:ilvl w:val="0"/>
                <w:numId w:val="8"/>
              </w:numPr>
              <w:spacing w:before="11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W trakcie przedmiotu przewidziane jest jedno kolokwium pisemne..</w:t>
            </w:r>
          </w:p>
          <w:p w:rsidR="00FF0918" w:rsidRDefault="00842E68">
            <w:pPr>
              <w:pStyle w:val="TableParagraph"/>
              <w:numPr>
                <w:ilvl w:val="0"/>
                <w:numId w:val="8"/>
              </w:numPr>
              <w:spacing w:before="11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Kolokwium składa się z pytań utworzonych na podstawie zagadnień podanych na końcu każdych ćwiczeń.</w:t>
            </w:r>
          </w:p>
          <w:p w:rsidR="00FF0918" w:rsidRDefault="00FF0918">
            <w:pPr>
              <w:pStyle w:val="TableParagraph"/>
              <w:numPr>
                <w:ilvl w:val="0"/>
                <w:numId w:val="8"/>
              </w:numPr>
              <w:spacing w:before="110"/>
              <w:jc w:val="both"/>
              <w:rPr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5"/>
              </w:numPr>
              <w:spacing w:before="110"/>
              <w:jc w:val="both"/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Egzamin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Przedmiot kończy się egzaminem. Uzyskanie oceny pozytywnej z zaliczenia przedmiotu jest warunkiem koniecznym przystąpienia do egzaminu.</w:t>
            </w:r>
          </w:p>
          <w:p w:rsidR="00FF0918" w:rsidRDefault="00842E68">
            <w:pPr>
              <w:pStyle w:val="TableParagraph"/>
              <w:numPr>
                <w:ilvl w:val="0"/>
                <w:numId w:val="9"/>
              </w:numPr>
              <w:spacing w:before="11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Egzamin ma formę pisemną.</w:t>
            </w:r>
          </w:p>
          <w:p w:rsidR="00FF0918" w:rsidRDefault="00842E68">
            <w:pPr>
              <w:pStyle w:val="TableParagraph"/>
              <w:numPr>
                <w:ilvl w:val="0"/>
                <w:numId w:val="9"/>
              </w:numPr>
              <w:spacing w:before="11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Warunkiem dopuszczenia do egzaminu jest uzyskanie pozytywnej oceny z ćwiczeń.</w:t>
            </w:r>
          </w:p>
          <w:p w:rsidR="00FF0918" w:rsidRDefault="00FF091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5"/>
              </w:numPr>
              <w:spacing w:before="110"/>
              <w:jc w:val="both"/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Wykład i Egzamin: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Wykład zaliczony Egzaminem, do którego student jest dopuszczony po wcześniejszym zaliczeniu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Ćwiczeń.. Skala ocen: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91 - 100% - 5,0 (bardzo dobry)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81 – 90% - 4,5 (dobry plus)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71 – 80% - 4,0 (dobry)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66 - 70% - 3,5 (dostateczny plus)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60 - 65% - 3,0 (dostateczny)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59 i ˂ % - 2,0 (niedostateczny)</w:t>
            </w:r>
          </w:p>
          <w:p w:rsidR="00FF0918" w:rsidRDefault="00FF091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</w:p>
          <w:p w:rsidR="00FF0918" w:rsidRDefault="00842E68">
            <w:pPr>
              <w:pStyle w:val="TableParagraph"/>
              <w:numPr>
                <w:ilvl w:val="0"/>
                <w:numId w:val="5"/>
              </w:numPr>
              <w:spacing w:before="110"/>
              <w:jc w:val="both"/>
              <w:rPr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Ćwiczenia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Ćwiczenia zaliczone kolokwium. Skala ocen: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91 - 100% - 5,0 (bardzo dobry)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81 – 90% - 4,5 (dobry plus)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71 – 80% - 4,0 (dobry)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66 - 70% - 3,5 (dostateczny plus)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60 - 65% - 3,0 (dostateczny)</w:t>
            </w:r>
          </w:p>
          <w:p w:rsidR="00FF0918" w:rsidRDefault="00842E68">
            <w:pPr>
              <w:pStyle w:val="TableParagraph"/>
              <w:spacing w:before="110"/>
              <w:ind w:left="8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•</w:t>
            </w:r>
            <w:r>
              <w:rPr>
                <w:i/>
                <w:sz w:val="20"/>
              </w:rPr>
              <w:tab/>
              <w:t>59 i ˂ % - 2,0 (niedostateczny)</w:t>
            </w:r>
          </w:p>
        </w:tc>
        <w:tc>
          <w:tcPr>
            <w:tcW w:w="18" w:type="dxa"/>
          </w:tcPr>
          <w:p w:rsidR="00FF0918" w:rsidRDefault="00FF0918"/>
        </w:tc>
      </w:tr>
      <w:tr w:rsidR="00FF0918">
        <w:trPr>
          <w:trHeight w:val="618"/>
        </w:trPr>
        <w:tc>
          <w:tcPr>
            <w:tcW w:w="75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F0918" w:rsidRPr="000D7A51" w:rsidRDefault="00842E68">
            <w:pPr>
              <w:pStyle w:val="TableParagraph"/>
              <w:spacing w:before="55" w:line="235" w:lineRule="auto"/>
              <w:ind w:left="3179" w:right="193" w:hanging="2967"/>
              <w:rPr>
                <w:b/>
                <w:bCs/>
              </w:rPr>
            </w:pPr>
            <w:r>
              <w:rPr>
                <w:b/>
                <w:bCs/>
              </w:rPr>
              <w:t>Efekty uczenia się dla przedmiotu w odniesieniu do efektów kierunkowych i formy zajęć7</w:t>
            </w:r>
          </w:p>
        </w:tc>
        <w:tc>
          <w:tcPr>
            <w:tcW w:w="326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spacing w:before="55" w:line="235" w:lineRule="auto"/>
              <w:ind w:left="1134" w:right="297" w:hanging="812"/>
              <w:rPr>
                <w:b/>
                <w:bCs/>
              </w:rPr>
            </w:pPr>
            <w:r>
              <w:rPr>
                <w:b/>
                <w:bCs/>
              </w:rPr>
              <w:t>Metody weryfikacji efektów uczenia się</w:t>
            </w:r>
          </w:p>
        </w:tc>
      </w:tr>
      <w:tr w:rsidR="00FF0918">
        <w:trPr>
          <w:trHeight w:val="1405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rPr>
                <w:i/>
                <w:sz w:val="30"/>
              </w:rPr>
            </w:pPr>
          </w:p>
          <w:p w:rsidR="00FF0918" w:rsidRDefault="00842E68">
            <w:pPr>
              <w:pStyle w:val="TableParagraph"/>
              <w:spacing w:before="1"/>
              <w:ind w:left="40" w:right="107" w:firstLine="1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Numer</w:t>
            </w:r>
            <w:proofErr w:type="spellEnd"/>
            <w:r>
              <w:rPr>
                <w:spacing w:val="1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efektu</w:t>
            </w:r>
            <w:proofErr w:type="spellEnd"/>
            <w:r>
              <w:rPr>
                <w:spacing w:val="1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uczenia</w:t>
            </w:r>
            <w:proofErr w:type="spellEnd"/>
            <w:r>
              <w:rPr>
                <w:spacing w:val="-11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124" w:line="230" w:lineRule="auto"/>
              <w:ind w:left="1643" w:right="222" w:hanging="13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efektów uczenia się dla przedmiotu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(PEU)</w:t>
            </w:r>
          </w:p>
          <w:p w:rsidR="00FF0918" w:rsidRDefault="00842E68">
            <w:pPr>
              <w:pStyle w:val="TableParagraph"/>
              <w:spacing w:before="6"/>
              <w:ind w:left="5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który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zaliczył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przedmiot</w:t>
            </w:r>
          </w:p>
          <w:p w:rsidR="00FF0918" w:rsidRPr="000D7A51" w:rsidRDefault="00842E68">
            <w:pPr>
              <w:pStyle w:val="TableParagraph"/>
              <w:spacing w:before="4" w:line="230" w:lineRule="auto"/>
              <w:ind w:left="1494" w:right="287" w:hanging="1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(W) zna i rozumie/ (U) potrafi: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spacing w:before="120"/>
              <w:ind w:left="117" w:right="93" w:firstLine="11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efekt uczenia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się (KEU)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osiągnięcia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rPr>
                <w:i/>
              </w:rPr>
            </w:pPr>
          </w:p>
          <w:p w:rsidR="00FF0918" w:rsidRDefault="00FF0918">
            <w:pPr>
              <w:pStyle w:val="TableParagraph"/>
              <w:spacing w:before="6"/>
              <w:rPr>
                <w:i/>
                <w:sz w:val="28"/>
              </w:rPr>
            </w:pPr>
          </w:p>
          <w:p w:rsidR="00FF0918" w:rsidRDefault="00842E68">
            <w:pPr>
              <w:pStyle w:val="TableParagraph"/>
              <w:ind w:left="222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-7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rPr>
                <w:i/>
                <w:sz w:val="30"/>
                <w:lang w:val="en-US"/>
              </w:rPr>
            </w:pPr>
          </w:p>
          <w:p w:rsidR="00FF0918" w:rsidRDefault="00842E68">
            <w:pPr>
              <w:pStyle w:val="TableParagraph"/>
              <w:spacing w:before="1"/>
              <w:ind w:left="337" w:right="311" w:firstLine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2"/>
                <w:sz w:val="20"/>
                <w:lang w:val="en-US"/>
              </w:rPr>
              <w:t>weryfikacji</w:t>
            </w:r>
            <w:proofErr w:type="spellEnd"/>
            <w:r>
              <w:rPr>
                <w:spacing w:val="-4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(</w:t>
            </w:r>
            <w:proofErr w:type="spellStart"/>
            <w:r>
              <w:rPr>
                <w:sz w:val="20"/>
                <w:lang w:val="en-US"/>
              </w:rPr>
              <w:t>zaliczeń</w:t>
            </w:r>
            <w:proofErr w:type="spellEnd"/>
            <w:r>
              <w:rPr>
                <w:sz w:val="20"/>
                <w:lang w:val="en-US"/>
              </w:rPr>
              <w:t>)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rPr>
                <w:i/>
                <w:sz w:val="30"/>
                <w:lang w:val="en-US"/>
              </w:rPr>
            </w:pPr>
          </w:p>
          <w:p w:rsidR="00FF0918" w:rsidRDefault="00842E68">
            <w:pPr>
              <w:pStyle w:val="TableParagraph"/>
              <w:spacing w:before="1"/>
              <w:ind w:left="363" w:right="332" w:firstLine="16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Metody</w:t>
            </w:r>
            <w:proofErr w:type="spellEnd"/>
            <w:r>
              <w:rPr>
                <w:spacing w:val="1"/>
                <w:sz w:val="20"/>
                <w:lang w:val="en-US"/>
              </w:rPr>
              <w:t xml:space="preserve"> </w:t>
            </w:r>
            <w:proofErr w:type="spellStart"/>
            <w:r>
              <w:rPr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spacing w:val="-4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i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oceny</w:t>
            </w:r>
            <w:proofErr w:type="spellEnd"/>
          </w:p>
        </w:tc>
      </w:tr>
      <w:tr w:rsidR="00FF0918">
        <w:trPr>
          <w:trHeight w:val="923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spacing w:before="1"/>
              <w:ind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      W10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struktury I-, II-, III- i </w:t>
            </w:r>
            <w:proofErr w:type="spellStart"/>
            <w:r>
              <w:rPr>
                <w:i/>
                <w:sz w:val="20"/>
                <w:szCs w:val="20"/>
              </w:rPr>
              <w:t>IV-rzędowa</w:t>
            </w:r>
            <w:proofErr w:type="spellEnd"/>
            <w:r>
              <w:rPr>
                <w:i/>
                <w:sz w:val="20"/>
                <w:szCs w:val="20"/>
              </w:rPr>
              <w:t xml:space="preserve">̨ białek oraz modyfikacje </w:t>
            </w:r>
            <w:proofErr w:type="spellStart"/>
            <w:r>
              <w:rPr>
                <w:i/>
                <w:sz w:val="20"/>
                <w:szCs w:val="20"/>
              </w:rPr>
              <w:t>potranslacyjne</w:t>
            </w:r>
            <w:proofErr w:type="spellEnd"/>
            <w:r>
              <w:rPr>
                <w:i/>
                <w:sz w:val="20"/>
                <w:szCs w:val="20"/>
              </w:rPr>
              <w:t xml:space="preserve"> i funkcjonalne białka oraz ich znaczenie;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B.W10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</w:tr>
      <w:tr w:rsidR="00FF0918">
        <w:trPr>
          <w:trHeight w:val="964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W11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funkcje </w:t>
            </w:r>
            <w:proofErr w:type="spellStart"/>
            <w:r>
              <w:rPr>
                <w:i/>
                <w:sz w:val="20"/>
                <w:szCs w:val="20"/>
              </w:rPr>
              <w:t>nukleotydów</w:t>
            </w:r>
            <w:proofErr w:type="spellEnd"/>
            <w:r>
              <w:rPr>
                <w:i/>
                <w:sz w:val="20"/>
                <w:szCs w:val="20"/>
              </w:rPr>
              <w:t xml:space="preserve"> w </w:t>
            </w:r>
            <w:proofErr w:type="spellStart"/>
            <w:r>
              <w:rPr>
                <w:i/>
                <w:sz w:val="20"/>
                <w:szCs w:val="20"/>
              </w:rPr>
              <w:t>komórce</w:t>
            </w:r>
            <w:proofErr w:type="spellEnd"/>
            <w:r>
              <w:rPr>
                <w:i/>
                <w:sz w:val="20"/>
                <w:szCs w:val="20"/>
              </w:rPr>
              <w:t xml:space="preserve">, struktury I- i </w:t>
            </w:r>
            <w:proofErr w:type="spellStart"/>
            <w:r>
              <w:rPr>
                <w:i/>
                <w:sz w:val="20"/>
                <w:szCs w:val="20"/>
              </w:rPr>
              <w:t>II-rzędowa</w:t>
            </w:r>
            <w:proofErr w:type="spellEnd"/>
            <w:r>
              <w:rPr>
                <w:i/>
                <w:sz w:val="20"/>
                <w:szCs w:val="20"/>
              </w:rPr>
              <w:t xml:space="preserve">̨ DNA i RNA oraz </w:t>
            </w:r>
            <w:proofErr w:type="spellStart"/>
            <w:r>
              <w:rPr>
                <w:i/>
                <w:sz w:val="20"/>
                <w:szCs w:val="20"/>
              </w:rPr>
              <w:t>strukture</w:t>
            </w:r>
            <w:proofErr w:type="spellEnd"/>
            <w:r>
              <w:rPr>
                <w:i/>
                <w:sz w:val="20"/>
                <w:szCs w:val="20"/>
              </w:rPr>
              <w:t>̨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B.W11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t xml:space="preserve">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right="79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right="79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</w:tr>
      <w:tr w:rsidR="00FF0918">
        <w:trPr>
          <w:trHeight w:val="1266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W12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funkcje genomu, </w:t>
            </w:r>
            <w:proofErr w:type="spellStart"/>
            <w:r>
              <w:rPr>
                <w:i/>
                <w:sz w:val="20"/>
                <w:szCs w:val="20"/>
              </w:rPr>
              <w:t>transkryptomu</w:t>
            </w:r>
            <w:proofErr w:type="spellEnd"/>
            <w:r>
              <w:rPr>
                <w:i/>
                <w:sz w:val="20"/>
                <w:szCs w:val="20"/>
              </w:rPr>
              <w:t xml:space="preserve"> i </w:t>
            </w:r>
            <w:proofErr w:type="spellStart"/>
            <w:r>
              <w:rPr>
                <w:i/>
                <w:sz w:val="20"/>
                <w:szCs w:val="20"/>
              </w:rPr>
              <w:t>proteomu</w:t>
            </w:r>
            <w:proofErr w:type="spellEnd"/>
            <w:r>
              <w:rPr>
                <w:i/>
                <w:sz w:val="20"/>
                <w:szCs w:val="20"/>
              </w:rPr>
              <w:t xml:space="preserve"> człowieka oraz metody stosowane w ich </w:t>
            </w:r>
          </w:p>
          <w:p w:rsidR="00FF0918" w:rsidRDefault="00842E68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badaniu, procesy replikacji, naprawy i rekombinacji DNA, transkrypcji i translacji </w:t>
            </w:r>
          </w:p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oraz degradacji DNA, RNA i białek, a </w:t>
            </w:r>
            <w:proofErr w:type="spellStart"/>
            <w:r>
              <w:rPr>
                <w:i/>
                <w:sz w:val="20"/>
                <w:szCs w:val="20"/>
              </w:rPr>
              <w:t>także</w:t>
            </w:r>
            <w:proofErr w:type="spellEnd"/>
            <w:r>
              <w:rPr>
                <w:i/>
                <w:sz w:val="20"/>
                <w:szCs w:val="20"/>
              </w:rPr>
              <w:t xml:space="preserve"> koncepcje regulacji ekspresji </w:t>
            </w:r>
            <w:proofErr w:type="spellStart"/>
            <w:r>
              <w:rPr>
                <w:i/>
                <w:sz w:val="20"/>
                <w:szCs w:val="20"/>
              </w:rPr>
              <w:t>genów</w:t>
            </w:r>
            <w:proofErr w:type="spellEnd"/>
            <w:r>
              <w:rPr>
                <w:i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B.W12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right="79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</w:tr>
      <w:tr w:rsidR="00FF0918">
        <w:trPr>
          <w:trHeight w:val="1096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W14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podstawowe metody wykorzystywane w diagnostyce laboratoryjnej, w tym </w:t>
            </w:r>
          </w:p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elektroforeze</w:t>
            </w:r>
            <w:proofErr w:type="spellEnd"/>
            <w:r>
              <w:rPr>
                <w:i/>
                <w:sz w:val="20"/>
                <w:szCs w:val="20"/>
              </w:rPr>
              <w:t xml:space="preserve">̨ białek i </w:t>
            </w:r>
            <w:proofErr w:type="spellStart"/>
            <w:r>
              <w:rPr>
                <w:i/>
                <w:sz w:val="20"/>
                <w:szCs w:val="20"/>
              </w:rPr>
              <w:t>kwasów</w:t>
            </w:r>
            <w:proofErr w:type="spellEnd"/>
            <w:r>
              <w:rPr>
                <w:i/>
                <w:sz w:val="20"/>
                <w:szCs w:val="20"/>
              </w:rPr>
              <w:t xml:space="preserve"> nukleinowych;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B.W14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  <w:r>
              <w:rPr>
                <w:i/>
                <w:sz w:val="20"/>
                <w:lang w:val="en-US"/>
              </w:rPr>
              <w:t>/</w:t>
            </w:r>
          </w:p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Cwiczenia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</w:tr>
      <w:tr w:rsidR="00FF0918">
        <w:trPr>
          <w:trHeight w:val="1266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W15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przemiany metaboliczne </w:t>
            </w:r>
            <w:proofErr w:type="spellStart"/>
            <w:r>
              <w:rPr>
                <w:i/>
                <w:sz w:val="20"/>
                <w:szCs w:val="20"/>
              </w:rPr>
              <w:t>zachodzące</w:t>
            </w:r>
            <w:proofErr w:type="spellEnd"/>
            <w:r>
              <w:rPr>
                <w:i/>
                <w:sz w:val="20"/>
                <w:szCs w:val="20"/>
              </w:rPr>
              <w:t xml:space="preserve"> w </w:t>
            </w:r>
            <w:proofErr w:type="spellStart"/>
            <w:r>
              <w:rPr>
                <w:i/>
                <w:sz w:val="20"/>
                <w:szCs w:val="20"/>
              </w:rPr>
              <w:t>narządach</w:t>
            </w:r>
            <w:proofErr w:type="spellEnd"/>
            <w:r>
              <w:rPr>
                <w:i/>
                <w:sz w:val="20"/>
                <w:szCs w:val="20"/>
              </w:rPr>
              <w:t xml:space="preserve"> oraz metaboliczne, biochemiczne </w:t>
            </w:r>
          </w:p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 molekularne </w:t>
            </w:r>
            <w:proofErr w:type="spellStart"/>
            <w:r>
              <w:rPr>
                <w:i/>
                <w:sz w:val="20"/>
                <w:szCs w:val="20"/>
              </w:rPr>
              <w:t>podłoże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chorób</w:t>
            </w:r>
            <w:proofErr w:type="spellEnd"/>
            <w:r>
              <w:rPr>
                <w:i/>
                <w:sz w:val="20"/>
                <w:szCs w:val="20"/>
              </w:rPr>
              <w:t xml:space="preserve"> i terapii;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B.W15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</w:pPr>
            <w:proofErr w:type="spellStart"/>
            <w:r>
              <w:rPr>
                <w:i/>
                <w:sz w:val="20"/>
                <w:lang w:val="en-US"/>
              </w:rPr>
              <w:t>Wykład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Egzamin</w:t>
            </w:r>
            <w:proofErr w:type="spellEnd"/>
          </w:p>
        </w:tc>
      </w:tr>
      <w:tr w:rsidR="00FF0918">
        <w:trPr>
          <w:trHeight w:val="974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W26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zasady prowadzenia badań naukowych </w:t>
            </w:r>
            <w:proofErr w:type="spellStart"/>
            <w:r>
              <w:rPr>
                <w:i/>
                <w:sz w:val="20"/>
                <w:szCs w:val="20"/>
              </w:rPr>
              <w:t>służących</w:t>
            </w:r>
            <w:proofErr w:type="spellEnd"/>
            <w:r>
              <w:rPr>
                <w:i/>
                <w:sz w:val="20"/>
                <w:szCs w:val="20"/>
              </w:rPr>
              <w:t xml:space="preserve"> rozwojowi medycyny.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B.W26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Kolokwium</w:t>
            </w:r>
            <w:proofErr w:type="spellEnd"/>
          </w:p>
        </w:tc>
      </w:tr>
      <w:tr w:rsidR="00FF0918">
        <w:trPr>
          <w:trHeight w:val="1266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rPr>
                <w:i/>
                <w:lang w:val="en-US"/>
              </w:rPr>
            </w:pPr>
          </w:p>
          <w:p w:rsidR="00FF0918" w:rsidRDefault="00FF0918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U8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ind w:right="27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korzystac</w:t>
            </w:r>
            <w:proofErr w:type="spellEnd"/>
            <w:r>
              <w:rPr>
                <w:i/>
                <w:sz w:val="20"/>
              </w:rPr>
              <w:t xml:space="preserve">́ z medycznych baz danych oraz </w:t>
            </w:r>
            <w:proofErr w:type="spellStart"/>
            <w:r>
              <w:rPr>
                <w:i/>
                <w:sz w:val="20"/>
              </w:rPr>
              <w:t>właściwie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interpretowac</w:t>
            </w:r>
            <w:proofErr w:type="spellEnd"/>
            <w:r>
              <w:rPr>
                <w:i/>
                <w:sz w:val="20"/>
              </w:rPr>
              <w:t xml:space="preserve">́ zawarte w nich informacje potrzebne do </w:t>
            </w:r>
            <w:proofErr w:type="spellStart"/>
            <w:r>
              <w:rPr>
                <w:i/>
                <w:sz w:val="20"/>
              </w:rPr>
              <w:t>rozwiązywania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problemów</w:t>
            </w:r>
            <w:proofErr w:type="spellEnd"/>
            <w:r>
              <w:rPr>
                <w:i/>
                <w:sz w:val="20"/>
              </w:rPr>
              <w:t xml:space="preserve"> z zakresu nauk podstawowych i klinicznych;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B.U8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right="79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Kolokwium</w:t>
            </w:r>
            <w:proofErr w:type="spellEnd"/>
          </w:p>
        </w:tc>
      </w:tr>
      <w:tr w:rsidR="00FF0918">
        <w:trPr>
          <w:trHeight w:val="1266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rPr>
                <w:i/>
                <w:lang w:val="en-US"/>
              </w:rPr>
            </w:pPr>
          </w:p>
          <w:p w:rsidR="00FF0918" w:rsidRDefault="00FF0918">
            <w:pPr>
              <w:pStyle w:val="TableParagraph"/>
              <w:rPr>
                <w:i/>
                <w:lang w:val="en-US"/>
              </w:rPr>
            </w:pPr>
          </w:p>
          <w:p w:rsidR="00FF0918" w:rsidRDefault="00FF0918">
            <w:pPr>
              <w:pStyle w:val="TableParagraph"/>
              <w:spacing w:before="3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U9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dobrac</w:t>
            </w:r>
            <w:proofErr w:type="spellEnd"/>
            <w:r>
              <w:rPr>
                <w:i/>
                <w:sz w:val="20"/>
              </w:rPr>
              <w:t xml:space="preserve">́ odpowiedni test statystyczny, </w:t>
            </w:r>
            <w:proofErr w:type="spellStart"/>
            <w:r>
              <w:rPr>
                <w:i/>
                <w:sz w:val="20"/>
              </w:rPr>
              <w:t>przeprowadzac</w:t>
            </w:r>
            <w:proofErr w:type="spellEnd"/>
            <w:r>
              <w:rPr>
                <w:i/>
                <w:sz w:val="20"/>
              </w:rPr>
              <w:t xml:space="preserve">́ podstawowe analizy statystyczne i </w:t>
            </w:r>
            <w:proofErr w:type="spellStart"/>
            <w:r>
              <w:rPr>
                <w:i/>
                <w:sz w:val="20"/>
              </w:rPr>
              <w:t>posługiwac</w:t>
            </w:r>
            <w:proofErr w:type="spellEnd"/>
            <w:r>
              <w:rPr>
                <w:i/>
                <w:sz w:val="20"/>
              </w:rPr>
              <w:t xml:space="preserve">́ </w:t>
            </w:r>
            <w:proofErr w:type="spellStart"/>
            <w:r>
              <w:rPr>
                <w:i/>
                <w:sz w:val="20"/>
              </w:rPr>
              <w:t>sie</w:t>
            </w:r>
            <w:proofErr w:type="spellEnd"/>
            <w:r>
              <w:rPr>
                <w:i/>
                <w:sz w:val="20"/>
              </w:rPr>
              <w:t xml:space="preserve">̨ odpowiednimi metodami przedstawiania </w:t>
            </w:r>
            <w:proofErr w:type="spellStart"/>
            <w:r>
              <w:rPr>
                <w:i/>
                <w:sz w:val="20"/>
              </w:rPr>
              <w:t>wyników</w:t>
            </w:r>
            <w:proofErr w:type="spellEnd"/>
            <w:r>
              <w:rPr>
                <w:i/>
                <w:sz w:val="20"/>
              </w:rPr>
              <w:t>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B.U9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Kolokwium</w:t>
            </w:r>
            <w:proofErr w:type="spellEnd"/>
          </w:p>
        </w:tc>
      </w:tr>
      <w:tr w:rsidR="00FF0918">
        <w:trPr>
          <w:trHeight w:val="1266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rPr>
                <w:i/>
                <w:lang w:val="en-US"/>
              </w:rPr>
            </w:pPr>
          </w:p>
          <w:p w:rsidR="00FF0918" w:rsidRDefault="00FF0918">
            <w:pPr>
              <w:pStyle w:val="TableParagraph"/>
              <w:rPr>
                <w:i/>
                <w:lang w:val="en-US"/>
              </w:rPr>
            </w:pPr>
          </w:p>
          <w:p w:rsidR="00FF0918" w:rsidRDefault="00FF0918">
            <w:pPr>
              <w:pStyle w:val="TableParagraph"/>
              <w:spacing w:before="8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U10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klasyfikowac</w:t>
            </w:r>
            <w:proofErr w:type="spellEnd"/>
            <w:r>
              <w:rPr>
                <w:i/>
                <w:sz w:val="20"/>
              </w:rPr>
              <w:t xml:space="preserve">́ metodologię badań naukowych, w tym </w:t>
            </w:r>
            <w:proofErr w:type="spellStart"/>
            <w:r>
              <w:rPr>
                <w:i/>
                <w:sz w:val="20"/>
              </w:rPr>
              <w:t>rozróżniac</w:t>
            </w:r>
            <w:proofErr w:type="spellEnd"/>
            <w:r>
              <w:rPr>
                <w:i/>
                <w:sz w:val="20"/>
              </w:rPr>
              <w:t xml:space="preserve">́ badania eksperymentalne i obserwacyjne wraz z ich podtypami, </w:t>
            </w:r>
            <w:proofErr w:type="spellStart"/>
            <w:r>
              <w:rPr>
                <w:i/>
                <w:sz w:val="20"/>
              </w:rPr>
              <w:t>szeregowac</w:t>
            </w:r>
            <w:proofErr w:type="spellEnd"/>
            <w:r>
              <w:rPr>
                <w:i/>
                <w:sz w:val="20"/>
              </w:rPr>
              <w:t xml:space="preserve">́ je według stopnia </w:t>
            </w:r>
            <w:proofErr w:type="spellStart"/>
            <w:r>
              <w:rPr>
                <w:i/>
                <w:sz w:val="20"/>
              </w:rPr>
              <w:t>wiarygodności</w:t>
            </w:r>
            <w:proofErr w:type="spellEnd"/>
            <w:r>
              <w:rPr>
                <w:i/>
                <w:sz w:val="20"/>
              </w:rPr>
              <w:t xml:space="preserve"> dostarczanych </w:t>
            </w:r>
            <w:proofErr w:type="spellStart"/>
            <w:r>
              <w:rPr>
                <w:i/>
                <w:sz w:val="20"/>
              </w:rPr>
              <w:t>wyników</w:t>
            </w:r>
            <w:proofErr w:type="spellEnd"/>
            <w:r>
              <w:rPr>
                <w:i/>
                <w:sz w:val="20"/>
              </w:rPr>
              <w:t xml:space="preserve"> oraz prawidłowo </w:t>
            </w:r>
            <w:proofErr w:type="spellStart"/>
            <w:r>
              <w:rPr>
                <w:i/>
                <w:sz w:val="20"/>
              </w:rPr>
              <w:t>oceniac</w:t>
            </w:r>
            <w:proofErr w:type="spellEnd"/>
            <w:r>
              <w:rPr>
                <w:i/>
                <w:sz w:val="20"/>
              </w:rPr>
              <w:t xml:space="preserve">́ </w:t>
            </w:r>
            <w:proofErr w:type="spellStart"/>
            <w:r>
              <w:rPr>
                <w:i/>
                <w:sz w:val="20"/>
              </w:rPr>
              <w:t>siłe</w:t>
            </w:r>
            <w:proofErr w:type="spellEnd"/>
            <w:r>
              <w:rPr>
                <w:i/>
                <w:sz w:val="20"/>
              </w:rPr>
              <w:t xml:space="preserve">̨ </w:t>
            </w:r>
            <w:proofErr w:type="spellStart"/>
            <w:r>
              <w:rPr>
                <w:i/>
                <w:sz w:val="20"/>
              </w:rPr>
              <w:t>dowodów</w:t>
            </w:r>
            <w:proofErr w:type="spellEnd"/>
            <w:r>
              <w:rPr>
                <w:i/>
                <w:sz w:val="20"/>
              </w:rPr>
              <w:t xml:space="preserve"> naukowych;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B.U10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Kolokwium</w:t>
            </w:r>
            <w:proofErr w:type="spellEnd"/>
          </w:p>
        </w:tc>
      </w:tr>
      <w:tr w:rsidR="00FF0918">
        <w:trPr>
          <w:trHeight w:val="917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rPr>
                <w:i/>
                <w:lang w:val="en-US"/>
              </w:rPr>
            </w:pPr>
          </w:p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U11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planowac</w:t>
            </w:r>
            <w:proofErr w:type="spellEnd"/>
            <w:r>
              <w:rPr>
                <w:i/>
                <w:sz w:val="20"/>
              </w:rPr>
              <w:t xml:space="preserve">́ i </w:t>
            </w:r>
            <w:proofErr w:type="spellStart"/>
            <w:r>
              <w:rPr>
                <w:i/>
                <w:sz w:val="20"/>
              </w:rPr>
              <w:t>wykonywac</w:t>
            </w:r>
            <w:proofErr w:type="spellEnd"/>
            <w:r>
              <w:rPr>
                <w:i/>
                <w:sz w:val="20"/>
              </w:rPr>
              <w:t xml:space="preserve">́ badania naukowe oraz </w:t>
            </w:r>
            <w:proofErr w:type="spellStart"/>
            <w:r>
              <w:rPr>
                <w:i/>
                <w:sz w:val="20"/>
              </w:rPr>
              <w:t>interpretowac</w:t>
            </w:r>
            <w:proofErr w:type="spellEnd"/>
            <w:r>
              <w:rPr>
                <w:i/>
                <w:sz w:val="20"/>
              </w:rPr>
              <w:t xml:space="preserve">́ ich wyniki i </w:t>
            </w:r>
            <w:proofErr w:type="spellStart"/>
            <w:r>
              <w:rPr>
                <w:i/>
                <w:sz w:val="20"/>
              </w:rPr>
              <w:t>formułowac</w:t>
            </w:r>
            <w:proofErr w:type="spellEnd"/>
            <w:r>
              <w:rPr>
                <w:i/>
                <w:sz w:val="20"/>
              </w:rPr>
              <w:t>́ wnioski;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B.U11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</w:p>
          <w:p w:rsidR="00FF0918" w:rsidRDefault="00842E68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Kolokwium</w:t>
            </w:r>
            <w:proofErr w:type="spellEnd"/>
          </w:p>
        </w:tc>
      </w:tr>
      <w:tr w:rsidR="00FF0918">
        <w:trPr>
          <w:trHeight w:val="618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U12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Pr="000D7A51" w:rsidRDefault="00842E68">
            <w:pPr>
              <w:pStyle w:val="TableParagraph"/>
              <w:ind w:left="35" w:right="27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posługiwac</w:t>
            </w:r>
            <w:proofErr w:type="spellEnd"/>
            <w:r>
              <w:rPr>
                <w:i/>
                <w:sz w:val="20"/>
              </w:rPr>
              <w:t xml:space="preserve">́ </w:t>
            </w:r>
            <w:proofErr w:type="spellStart"/>
            <w:r>
              <w:rPr>
                <w:i/>
                <w:sz w:val="20"/>
              </w:rPr>
              <w:t>sie</w:t>
            </w:r>
            <w:proofErr w:type="spellEnd"/>
            <w:r>
              <w:rPr>
                <w:i/>
                <w:sz w:val="20"/>
              </w:rPr>
              <w:t>̨ podstawowymi technikami laboratoryjnymi i molekularnymi.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B.U12</w:t>
            </w:r>
          </w:p>
          <w:p w:rsidR="00FF0918" w:rsidRDefault="00842E68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Ćwiczenia</w:t>
            </w:r>
            <w:proofErr w:type="spellEnd"/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48"/>
              <w:ind w:right="79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pisemna</w:t>
            </w:r>
            <w:proofErr w:type="spellEnd"/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sz w:val="20"/>
                <w:lang w:val="en-US"/>
              </w:rPr>
            </w:pPr>
            <w:proofErr w:type="spellStart"/>
            <w:r>
              <w:rPr>
                <w:i/>
                <w:sz w:val="20"/>
                <w:lang w:val="en-US"/>
              </w:rPr>
              <w:t>Kolokwium</w:t>
            </w:r>
            <w:proofErr w:type="spellEnd"/>
          </w:p>
        </w:tc>
      </w:tr>
      <w:tr w:rsidR="00FF0918">
        <w:trPr>
          <w:trHeight w:val="618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K.K1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ind w:left="35" w:right="274"/>
              <w:rPr>
                <w:i/>
                <w:sz w:val="20"/>
              </w:rPr>
            </w:pPr>
            <w:r>
              <w:rPr>
                <w:i/>
                <w:sz w:val="20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ind w:left="443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B.K.K1</w:t>
            </w:r>
          </w:p>
          <w:p w:rsidR="00FF0918" w:rsidRDefault="00842E68">
            <w:pPr>
              <w:pStyle w:val="TableParagraph"/>
              <w:ind w:left="443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48"/>
              <w:ind w:right="79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pisemna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Kolokwium</w:t>
            </w:r>
          </w:p>
        </w:tc>
      </w:tr>
      <w:tr w:rsidR="00FF0918">
        <w:trPr>
          <w:trHeight w:val="618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K.K3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ind w:left="35" w:right="274"/>
              <w:rPr>
                <w:i/>
                <w:sz w:val="20"/>
              </w:rPr>
            </w:pPr>
            <w:r>
              <w:rPr>
                <w:i/>
                <w:sz w:val="20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B.K.K3</w:t>
            </w:r>
          </w:p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48"/>
              <w:ind w:right="79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pisemna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Kolokwium</w:t>
            </w:r>
          </w:p>
        </w:tc>
      </w:tr>
      <w:tr w:rsidR="00FF0918">
        <w:trPr>
          <w:trHeight w:val="618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K.K8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ind w:left="35" w:right="274"/>
              <w:rPr>
                <w:i/>
                <w:sz w:val="20"/>
              </w:rPr>
            </w:pPr>
            <w:r>
              <w:rPr>
                <w:i/>
                <w:sz w:val="20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ind w:left="443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B.K.K8</w:t>
            </w:r>
          </w:p>
          <w:p w:rsidR="00FF0918" w:rsidRDefault="00842E68">
            <w:pPr>
              <w:pStyle w:val="TableParagraph"/>
              <w:ind w:left="443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48"/>
              <w:ind w:right="79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pisemna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Kolokwium</w:t>
            </w:r>
          </w:p>
        </w:tc>
      </w:tr>
      <w:tr w:rsidR="00FF0918">
        <w:trPr>
          <w:trHeight w:val="618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K.K9</w:t>
            </w:r>
          </w:p>
        </w:tc>
        <w:tc>
          <w:tcPr>
            <w:tcW w:w="3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842E68">
            <w:pPr>
              <w:pStyle w:val="TableParagraph"/>
              <w:ind w:left="35" w:right="274"/>
              <w:rPr>
                <w:i/>
                <w:sz w:val="20"/>
              </w:rPr>
            </w:pPr>
            <w:r>
              <w:rPr>
                <w:i/>
                <w:sz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B.K.K9</w:t>
            </w:r>
          </w:p>
          <w:p w:rsidR="00FF0918" w:rsidRDefault="00842E68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F0918" w:rsidRDefault="00FF091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iCs/>
                <w:sz w:val="20"/>
                <w:szCs w:val="20"/>
              </w:rPr>
            </w:pPr>
          </w:p>
          <w:p w:rsidR="00FF0918" w:rsidRDefault="00FF091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iCs/>
                <w:sz w:val="20"/>
                <w:szCs w:val="20"/>
              </w:rPr>
            </w:pPr>
          </w:p>
          <w:p w:rsidR="00FF0918" w:rsidRDefault="00FF091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iCs/>
                <w:sz w:val="20"/>
                <w:szCs w:val="20"/>
              </w:rPr>
            </w:pPr>
          </w:p>
          <w:p w:rsidR="00FF0918" w:rsidRDefault="00842E68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48"/>
              <w:ind w:right="79"/>
              <w:jc w:val="center"/>
              <w:rPr>
                <w:i/>
                <w:iCs/>
                <w:sz w:val="20"/>
                <w:szCs w:val="20"/>
              </w:rPr>
            </w:pPr>
          </w:p>
          <w:p w:rsidR="00FF0918" w:rsidRDefault="00FF0918">
            <w:pPr>
              <w:pStyle w:val="TableParagraph"/>
              <w:spacing w:before="48"/>
              <w:ind w:right="79"/>
              <w:jc w:val="center"/>
              <w:rPr>
                <w:i/>
                <w:iCs/>
                <w:sz w:val="20"/>
                <w:szCs w:val="20"/>
              </w:rPr>
            </w:pPr>
          </w:p>
          <w:p w:rsidR="00FF0918" w:rsidRDefault="00842E68">
            <w:pPr>
              <w:pStyle w:val="TableParagraph"/>
              <w:spacing w:before="48"/>
              <w:ind w:right="79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pisemna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F0918" w:rsidRDefault="00FF0918">
            <w:pPr>
              <w:pStyle w:val="TableParagraph"/>
              <w:spacing w:before="173"/>
              <w:ind w:right="60"/>
              <w:jc w:val="center"/>
              <w:rPr>
                <w:i/>
                <w:iCs/>
                <w:sz w:val="20"/>
                <w:szCs w:val="20"/>
              </w:rPr>
            </w:pPr>
          </w:p>
          <w:p w:rsidR="00FF0918" w:rsidRDefault="00842E68">
            <w:pPr>
              <w:pStyle w:val="TableParagraph"/>
              <w:spacing w:before="173"/>
              <w:ind w:right="60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Kolokwium</w:t>
            </w:r>
          </w:p>
        </w:tc>
      </w:tr>
    </w:tbl>
    <w:p w:rsidR="00FF0918" w:rsidRDefault="00842E68">
      <w:pPr>
        <w:ind w:left="116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81131DC">
                <wp:extent cx="6849110" cy="2606040"/>
                <wp:effectExtent l="0" t="0" r="8890" b="3810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2606040"/>
                          <a:chOff x="0" y="0"/>
                          <a:chExt cx="6849000" cy="260604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849000" cy="260604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1477440"/>
                              <a:gd name="textAreaBottom" fmla="*/ 1477800 h 147744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786" h="4364">
                                <a:moveTo>
                                  <a:pt x="10786" y="0"/>
                                </a:moveTo>
                                <a:lnTo>
                                  <a:pt x="10776" y="0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72"/>
                                </a:lnTo>
                                <a:lnTo>
                                  <a:pt x="10776" y="461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533"/>
                                </a:lnTo>
                                <a:lnTo>
                                  <a:pt x="10776" y="4349"/>
                                </a:lnTo>
                                <a:lnTo>
                                  <a:pt x="14" y="4349"/>
                                </a:lnTo>
                                <a:lnTo>
                                  <a:pt x="14" y="533"/>
                                </a:lnTo>
                                <a:lnTo>
                                  <a:pt x="14" y="475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461"/>
                                </a:lnTo>
                                <a:lnTo>
                                  <a:pt x="14" y="461"/>
                                </a:lnTo>
                                <a:lnTo>
                                  <a:pt x="14" y="72"/>
                                </a:lnTo>
                                <a:lnTo>
                                  <a:pt x="14" y="14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4363"/>
                                </a:lnTo>
                                <a:lnTo>
                                  <a:pt x="14" y="4363"/>
                                </a:lnTo>
                                <a:lnTo>
                                  <a:pt x="10776" y="4363"/>
                                </a:lnTo>
                                <a:lnTo>
                                  <a:pt x="10786" y="4363"/>
                                </a:lnTo>
                                <a:lnTo>
                                  <a:pt x="10786" y="4349"/>
                                </a:lnTo>
                                <a:lnTo>
                                  <a:pt x="10786" y="533"/>
                                </a:lnTo>
                                <a:lnTo>
                                  <a:pt x="10786" y="461"/>
                                </a:lnTo>
                                <a:lnTo>
                                  <a:pt x="10786" y="72"/>
                                </a:lnTo>
                                <a:lnTo>
                                  <a:pt x="10786" y="14"/>
                                </a:lnTo>
                                <a:lnTo>
                                  <a:pt x="107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9000" y="283680"/>
                            <a:ext cx="6833880" cy="2250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FF0918" w:rsidRDefault="00842E68">
                              <w:pPr>
                                <w:spacing w:before="54"/>
                                <w:ind w:left="139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podstawowa</w:t>
                              </w:r>
                            </w:p>
                            <w:p w:rsidR="00FF0918" w:rsidRPr="000D7A51" w:rsidRDefault="00842E68">
                              <w:pPr>
                                <w:spacing w:before="126"/>
                                <w:ind w:left="139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 w:rsidRPr="000D7A51">
                                <w:rPr>
                                  <w:i/>
                                  <w:sz w:val="20"/>
                                </w:rPr>
                                <w:t>1. Węgleński P. Genetyka molekularna. Wydawnictwo Naukowe PWN. Warszawa 2010.</w:t>
                              </w:r>
                            </w:p>
                            <w:p w:rsidR="00FF0918" w:rsidRPr="000D7A51" w:rsidRDefault="00842E68">
                              <w:pPr>
                                <w:spacing w:before="126"/>
                                <w:ind w:left="139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 w:rsidRPr="000D7A51">
                                <w:rPr>
                                  <w:i/>
                                  <w:sz w:val="20"/>
                                </w:rPr>
                                <w:t>2. Brown TA, Genomy, Wydawnictwo Naukowe PWN, Warszawa 2009.</w:t>
                              </w:r>
                            </w:p>
                            <w:p w:rsidR="00FF0918" w:rsidRDefault="00842E68">
                              <w:pPr>
                                <w:spacing w:before="126"/>
                                <w:ind w:left="139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uzupełniająca</w:t>
                              </w:r>
                            </w:p>
                            <w:p w:rsidR="00FF0918" w:rsidRDefault="00842E68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ind w:right="191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i/>
                                  <w:sz w:val="20"/>
                                </w:rPr>
                                <w:t>Allison</w:t>
                              </w:r>
                              <w:proofErr w:type="spellEnd"/>
                              <w:r>
                                <w:rPr>
                                  <w:i/>
                                  <w:sz w:val="20"/>
                                </w:rPr>
                                <w:t xml:space="preserve"> LA, Podstawy biologii molekularnej, Wydawnictwo Uniwersytetu Warszawskiego, Warszawa 2008.</w:t>
                              </w:r>
                            </w:p>
                            <w:p w:rsidR="00FF0918" w:rsidRDefault="00842E68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ind w:right="191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 w:rsidRPr="000D7A51"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Alberts B., Hopkin K., Johnson A.D., Morgan D., Raff M.C., Roberts K., Walter P. 2019.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Podstawy biologii komórki. Tom 1-2. Warszawa” PWN.</w:t>
                              </w:r>
                            </w:p>
                            <w:p w:rsidR="00FF0918" w:rsidRDefault="00842E68">
                              <w:pPr>
                                <w:numPr>
                                  <w:ilvl w:val="0"/>
                                  <w:numId w:val="10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ind w:right="191"/>
                                <w:jc w:val="both"/>
                                <w:rPr>
                                  <w:i/>
                                  <w:sz w:val="20"/>
                                </w:rPr>
                              </w:pPr>
                              <w:r w:rsidRPr="000D7A51"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Collins F.S., </w:t>
                              </w:r>
                              <w:proofErr w:type="spellStart"/>
                              <w:r w:rsidRPr="000D7A51">
                                <w:rPr>
                                  <w:i/>
                                  <w:sz w:val="20"/>
                                  <w:lang w:val="en-US"/>
                                </w:rPr>
                                <w:t>Doudna</w:t>
                              </w:r>
                              <w:proofErr w:type="spellEnd"/>
                              <w:r w:rsidRPr="000D7A51"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 J.A., Lander E.S., </w:t>
                              </w:r>
                              <w:proofErr w:type="spellStart"/>
                              <w:r w:rsidRPr="000D7A51">
                                <w:rPr>
                                  <w:i/>
                                  <w:sz w:val="20"/>
                                  <w:lang w:val="en-US"/>
                                </w:rPr>
                                <w:t>Rotimi</w:t>
                              </w:r>
                              <w:proofErr w:type="spellEnd"/>
                              <w:r w:rsidRPr="000D7A51"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 C.N. 2021.Human molecular genetics and genomics — important advances and exciting possibilities.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NEJM 384: 1-4. Dostęp: https://www.nejm.org/doi/full/10.1056/NEJMp2030694.</w:t>
                              </w:r>
                            </w:p>
                            <w:p w:rsidR="00FF0918" w:rsidRDefault="00FF0918">
                              <w:pPr>
                                <w:tabs>
                                  <w:tab w:val="left" w:pos="480"/>
                                </w:tabs>
                                <w:spacing w:before="58"/>
                                <w:ind w:right="191"/>
                                <w:rPr>
                                  <w:i/>
                                  <w:sz w:val="20"/>
                                </w:rPr>
                              </w:pPr>
                            </w:p>
                            <w:p w:rsidR="00FF0918" w:rsidRDefault="00FF0918">
                              <w:pPr>
                                <w:tabs>
                                  <w:tab w:val="left" w:pos="480"/>
                                </w:tabs>
                                <w:spacing w:before="58"/>
                                <w:ind w:right="191"/>
                                <w:rPr>
                                  <w:i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9000" y="8280"/>
                            <a:ext cx="6833880" cy="2660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FF0918" w:rsidRDefault="00842E68">
                              <w:pPr>
                                <w:spacing w:before="92"/>
                                <w:ind w:left="3939" w:right="3944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 naukowe</w:t>
                              </w:r>
                              <w:r>
                                <w:rPr>
                                  <w:b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81131DC" id="Group 2" o:spid="_x0000_s1026" style="width:539.3pt;height:205.2pt;mso-position-horizontal-relative:char;mso-position-vertical-relative:line" coordsize="68490,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">
                <v:shape id="Dowolny kształt 2" o:spid="_x0000_s1027" style="position:absolute;width:68490;height:26060;visibility:visible;mso-wrap-style:square;v-text-anchor:top" coordsize="10786,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" path="m10786,r-10,l10776,14r,58l10776,461r,14l10776,533r,3816l14,4349,14,533r,-58l10776,475r,-14l14,461,14,72r,-58l10776,14r,-14l14,,,,,14,,4363r14,l10776,4363r10,l10786,4349r,-3816l10786,461r,-389l10786,14r,-14xe" fillcolor="black" stroked="f" strokeweight="0">
                  <v:path arrowok="t" textboxrect="0,0,10787,4365"/>
                </v:shape>
                <v:rect id="Prostokąt 3" o:spid="_x0000_s1028" style="position:absolute;left:90;top:2836;width:68338;height:22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zO2wgAAANoAAAAPAAAAZHJzL2Rvd25yZXYueG1sRI/NasMw&#10;EITvhbyD2EBvjZwU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AguzO2wgAAANoAAAAPAAAA&#10;AAAAAAAAAAAAAAcCAABkcnMvZG93bnJldi54bWxQSwUGAAAAAAMAAwC3AAAA9gIAAAAA&#10;" filled="f" stroked="f" strokeweight="0">
                  <v:textbox inset="0,0,0,0">
                    <w:txbxContent>
                      <w:p w:rsidR="00FF0918" w:rsidRDefault="00842E68">
                        <w:pPr>
                          <w:spacing w:before="54"/>
                          <w:ind w:left="139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podstawowa</w:t>
                        </w:r>
                      </w:p>
                      <w:p w:rsidR="00FF0918" w:rsidRPr="000D7A51" w:rsidRDefault="00842E68">
                        <w:pPr>
                          <w:spacing w:before="126"/>
                          <w:ind w:left="139"/>
                          <w:jc w:val="both"/>
                          <w:rPr>
                            <w:i/>
                            <w:sz w:val="20"/>
                          </w:rPr>
                        </w:pPr>
                        <w:r w:rsidRPr="000D7A51">
                          <w:rPr>
                            <w:i/>
                            <w:sz w:val="20"/>
                          </w:rPr>
                          <w:t>1. Węgleński P. Genetyka molekularna. Wydawnictwo Naukowe PWN. Warszawa 2010.</w:t>
                        </w:r>
                      </w:p>
                      <w:p w:rsidR="00FF0918" w:rsidRPr="000D7A51" w:rsidRDefault="00842E68">
                        <w:pPr>
                          <w:spacing w:before="126"/>
                          <w:ind w:left="139"/>
                          <w:jc w:val="both"/>
                          <w:rPr>
                            <w:i/>
                            <w:sz w:val="20"/>
                          </w:rPr>
                        </w:pPr>
                        <w:r w:rsidRPr="000D7A51">
                          <w:rPr>
                            <w:i/>
                            <w:sz w:val="20"/>
                          </w:rPr>
                          <w:t>2. Brown TA, Genomy, Wydawnictwo Naukowe PWN, Warszawa 2009.</w:t>
                        </w:r>
                      </w:p>
                      <w:p w:rsidR="00FF0918" w:rsidRDefault="00842E68">
                        <w:pPr>
                          <w:spacing w:before="126"/>
                          <w:ind w:left="139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uzupełniająca</w:t>
                        </w:r>
                      </w:p>
                      <w:p w:rsidR="00FF0918" w:rsidRDefault="00842E68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480"/>
                          </w:tabs>
                          <w:spacing w:before="58"/>
                          <w:ind w:right="191"/>
                          <w:jc w:val="both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Allison LA, Podstawy biologii molekularnej, Wydawnictwo Uniwersytetu Warszawskiego, Warszawa 2008.</w:t>
                        </w:r>
                      </w:p>
                      <w:p w:rsidR="00FF0918" w:rsidRDefault="00842E68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480"/>
                          </w:tabs>
                          <w:spacing w:before="58"/>
                          <w:ind w:right="191"/>
                          <w:jc w:val="both"/>
                          <w:rPr>
                            <w:i/>
                            <w:sz w:val="20"/>
                          </w:rPr>
                        </w:pPr>
                        <w:r w:rsidRPr="000D7A51">
                          <w:rPr>
                            <w:i/>
                            <w:sz w:val="20"/>
                            <w:lang w:val="en-US"/>
                          </w:rPr>
                          <w:t xml:space="preserve">Alberts B., Hopkin K., Johnson A.D., Morgan D., Raff M.C., Roberts K., Walter P. 2019. </w:t>
                        </w:r>
                        <w:r>
                          <w:rPr>
                            <w:i/>
                            <w:sz w:val="20"/>
                          </w:rPr>
                          <w:t>Podstawy biologii komórki. Tom 1-2. Warszawa” PWN.</w:t>
                        </w:r>
                      </w:p>
                      <w:p w:rsidR="00FF0918" w:rsidRDefault="00842E68">
                        <w:pPr>
                          <w:numPr>
                            <w:ilvl w:val="0"/>
                            <w:numId w:val="10"/>
                          </w:numPr>
                          <w:tabs>
                            <w:tab w:val="left" w:pos="480"/>
                          </w:tabs>
                          <w:spacing w:before="58"/>
                          <w:ind w:right="191"/>
                          <w:jc w:val="both"/>
                          <w:rPr>
                            <w:i/>
                            <w:sz w:val="20"/>
                          </w:rPr>
                        </w:pPr>
                        <w:r w:rsidRPr="000D7A51">
                          <w:rPr>
                            <w:i/>
                            <w:sz w:val="20"/>
                            <w:lang w:val="en-US"/>
                          </w:rPr>
                          <w:t xml:space="preserve">Collins F.S., Doudna J.A., Lander E.S., Rotimi C.N. 2021.Human molecular genetics and genomics — important advances and exciting possibilities. </w:t>
                        </w:r>
                        <w:r>
                          <w:rPr>
                            <w:i/>
                            <w:sz w:val="20"/>
                          </w:rPr>
                          <w:t>NEJM 384: 1-4. Dostęp: https://www.nejm.org/doi/full/10.1056/NEJMp2030694.</w:t>
                        </w:r>
                      </w:p>
                      <w:p w:rsidR="00FF0918" w:rsidRDefault="00FF0918">
                        <w:pPr>
                          <w:tabs>
                            <w:tab w:val="left" w:pos="480"/>
                          </w:tabs>
                          <w:spacing w:before="58"/>
                          <w:ind w:right="191"/>
                          <w:rPr>
                            <w:i/>
                            <w:sz w:val="20"/>
                          </w:rPr>
                        </w:pPr>
                      </w:p>
                      <w:p w:rsidR="00FF0918" w:rsidRDefault="00FF0918">
                        <w:pPr>
                          <w:tabs>
                            <w:tab w:val="left" w:pos="480"/>
                          </w:tabs>
                          <w:spacing w:before="58"/>
                          <w:ind w:right="191"/>
                          <w:rPr>
                            <w:i/>
                            <w:sz w:val="20"/>
                          </w:rPr>
                        </w:pPr>
                      </w:p>
                    </w:txbxContent>
                  </v:textbox>
                </v:rect>
                <v:rect id="Prostokąt 4" o:spid="_x0000_s1029" style="position:absolute;left:90;top:82;width:68338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" filled="f" stroked="f" strokeweight="0">
                  <v:textbox inset="0,0,0,0">
                    <w:txbxContent>
                      <w:p w:rsidR="00FF0918" w:rsidRDefault="00842E68">
                        <w:pPr>
                          <w:spacing w:before="92"/>
                          <w:ind w:left="3939" w:right="3944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 naukowe</w:t>
                        </w:r>
                        <w:r>
                          <w:rPr>
                            <w:b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FF0918" w:rsidRDefault="00FF0918">
      <w:pPr>
        <w:spacing w:before="8" w:after="1"/>
        <w:rPr>
          <w:b/>
          <w:sz w:val="21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155796" w:rsidRPr="00155796" w:rsidTr="00FA0680">
        <w:trPr>
          <w:trHeight w:val="44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155796" w:rsidRDefault="00842E68">
            <w:pPr>
              <w:pStyle w:val="TableParagraph"/>
              <w:spacing w:before="92"/>
              <w:ind w:left="436"/>
              <w:rPr>
                <w:b/>
              </w:rPr>
            </w:pPr>
            <w:bookmarkStart w:id="0" w:name="_GoBack"/>
            <w:r w:rsidRPr="00155796">
              <w:rPr>
                <w:b/>
              </w:rPr>
              <w:t>Nakład</w:t>
            </w:r>
            <w:r w:rsidRPr="00155796">
              <w:rPr>
                <w:b/>
                <w:spacing w:val="-3"/>
              </w:rPr>
              <w:t xml:space="preserve"> </w:t>
            </w:r>
            <w:r w:rsidRPr="00155796">
              <w:rPr>
                <w:b/>
              </w:rPr>
              <w:t>pracy</w:t>
            </w:r>
            <w:r w:rsidRPr="00155796">
              <w:rPr>
                <w:b/>
                <w:spacing w:val="-2"/>
              </w:rPr>
              <w:t xml:space="preserve"> </w:t>
            </w:r>
            <w:r w:rsidRPr="00155796">
              <w:rPr>
                <w:b/>
              </w:rPr>
              <w:t>studenta</w:t>
            </w:r>
            <w:r w:rsidRPr="00155796">
              <w:rPr>
                <w:b/>
                <w:spacing w:val="-7"/>
              </w:rPr>
              <w:t xml:space="preserve"> </w:t>
            </w:r>
            <w:r w:rsidRPr="00155796">
              <w:rPr>
                <w:b/>
              </w:rPr>
              <w:t>potrzebny</w:t>
            </w:r>
            <w:r w:rsidRPr="00155796">
              <w:rPr>
                <w:b/>
                <w:spacing w:val="-2"/>
              </w:rPr>
              <w:t xml:space="preserve"> </w:t>
            </w:r>
            <w:r w:rsidRPr="00155796">
              <w:rPr>
                <w:b/>
              </w:rPr>
              <w:t>do</w:t>
            </w:r>
            <w:r w:rsidRPr="00155796">
              <w:rPr>
                <w:b/>
                <w:spacing w:val="-2"/>
              </w:rPr>
              <w:t xml:space="preserve"> </w:t>
            </w:r>
            <w:r w:rsidRPr="00155796">
              <w:rPr>
                <w:b/>
              </w:rPr>
              <w:t>osiągnięcia</w:t>
            </w:r>
            <w:r w:rsidRPr="00155796">
              <w:rPr>
                <w:b/>
                <w:spacing w:val="-1"/>
              </w:rPr>
              <w:t xml:space="preserve"> </w:t>
            </w:r>
            <w:r w:rsidRPr="00155796">
              <w:rPr>
                <w:b/>
              </w:rPr>
              <w:t>zakładanych</w:t>
            </w:r>
            <w:r w:rsidRPr="00155796">
              <w:rPr>
                <w:b/>
                <w:spacing w:val="-7"/>
              </w:rPr>
              <w:t xml:space="preserve"> </w:t>
            </w:r>
            <w:r w:rsidRPr="00155796">
              <w:rPr>
                <w:b/>
              </w:rPr>
              <w:t>efektów</w:t>
            </w:r>
            <w:r w:rsidRPr="00155796">
              <w:rPr>
                <w:b/>
                <w:spacing w:val="2"/>
              </w:rPr>
              <w:t xml:space="preserve"> </w:t>
            </w:r>
            <w:r w:rsidRPr="00155796">
              <w:rPr>
                <w:b/>
              </w:rPr>
              <w:t>uczenia</w:t>
            </w:r>
            <w:r w:rsidRPr="00155796">
              <w:rPr>
                <w:b/>
                <w:spacing w:val="-6"/>
              </w:rPr>
              <w:t xml:space="preserve"> </w:t>
            </w:r>
            <w:r w:rsidRPr="00155796">
              <w:rPr>
                <w:b/>
              </w:rPr>
              <w:t>się</w:t>
            </w:r>
            <w:r w:rsidRPr="00155796">
              <w:rPr>
                <w:b/>
                <w:spacing w:val="-4"/>
              </w:rPr>
              <w:t xml:space="preserve"> </w:t>
            </w:r>
            <w:r w:rsidRPr="00155796">
              <w:rPr>
                <w:b/>
              </w:rPr>
              <w:t>–</w:t>
            </w:r>
            <w:r w:rsidRPr="00155796">
              <w:rPr>
                <w:b/>
                <w:spacing w:val="-3"/>
              </w:rPr>
              <w:t xml:space="preserve"> </w:t>
            </w:r>
            <w:r w:rsidRPr="00155796">
              <w:rPr>
                <w:b/>
              </w:rPr>
              <w:t>bilans</w:t>
            </w:r>
            <w:r w:rsidRPr="00155796">
              <w:rPr>
                <w:b/>
                <w:spacing w:val="-2"/>
              </w:rPr>
              <w:t xml:space="preserve"> </w:t>
            </w:r>
            <w:r w:rsidRPr="00155796">
              <w:rPr>
                <w:b/>
              </w:rPr>
              <w:t>punktów</w:t>
            </w:r>
            <w:r w:rsidRPr="00155796">
              <w:rPr>
                <w:b/>
                <w:spacing w:val="-2"/>
              </w:rPr>
              <w:t xml:space="preserve"> </w:t>
            </w:r>
            <w:r w:rsidRPr="00155796">
              <w:rPr>
                <w:b/>
              </w:rPr>
              <w:t>ECTS</w:t>
            </w:r>
          </w:p>
        </w:tc>
      </w:tr>
      <w:tr w:rsidR="00155796" w:rsidRPr="00155796" w:rsidTr="00FA0680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155796" w:rsidRDefault="00FF0918">
            <w:pPr>
              <w:pStyle w:val="TableParagraph"/>
              <w:rPr>
                <w:b/>
              </w:rPr>
            </w:pPr>
          </w:p>
          <w:p w:rsidR="00FF0918" w:rsidRPr="00155796" w:rsidRDefault="00FF0918">
            <w:pPr>
              <w:pStyle w:val="TableParagraph"/>
              <w:spacing w:before="8"/>
              <w:rPr>
                <w:b/>
                <w:sz w:val="32"/>
              </w:rPr>
            </w:pPr>
          </w:p>
          <w:p w:rsidR="00FF0918" w:rsidRPr="00155796" w:rsidRDefault="00842E68">
            <w:pPr>
              <w:pStyle w:val="TableParagraph"/>
              <w:ind w:left="1547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Udział</w:t>
            </w:r>
            <w:r w:rsidRPr="00155796">
              <w:rPr>
                <w:b/>
                <w:spacing w:val="-7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w</w:t>
            </w:r>
            <w:r w:rsidRPr="00155796">
              <w:rPr>
                <w:b/>
                <w:spacing w:val="-4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zajęciach,</w:t>
            </w:r>
            <w:r w:rsidRPr="00155796">
              <w:rPr>
                <w:b/>
                <w:spacing w:val="-1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155796" w:rsidRDefault="00842E68">
            <w:pPr>
              <w:pStyle w:val="TableParagraph"/>
              <w:spacing w:before="101"/>
              <w:ind w:left="1600"/>
              <w:rPr>
                <w:sz w:val="20"/>
              </w:rPr>
            </w:pPr>
            <w:r w:rsidRPr="00155796">
              <w:rPr>
                <w:sz w:val="20"/>
              </w:rPr>
              <w:t>Obciążenie</w:t>
            </w:r>
            <w:r w:rsidRPr="00155796">
              <w:rPr>
                <w:spacing w:val="-1"/>
                <w:sz w:val="20"/>
              </w:rPr>
              <w:t xml:space="preserve"> </w:t>
            </w:r>
            <w:r w:rsidRPr="00155796">
              <w:rPr>
                <w:sz w:val="20"/>
              </w:rPr>
              <w:t>studenta [h]</w:t>
            </w:r>
          </w:p>
        </w:tc>
      </w:tr>
      <w:tr w:rsidR="00155796" w:rsidRPr="00155796" w:rsidTr="00FA0680">
        <w:trPr>
          <w:trHeight w:val="1031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50" w:line="235" w:lineRule="auto"/>
              <w:ind w:left="190" w:right="172" w:firstLine="3"/>
              <w:jc w:val="center"/>
              <w:rPr>
                <w:sz w:val="20"/>
              </w:rPr>
            </w:pPr>
            <w:r w:rsidRPr="00155796">
              <w:rPr>
                <w:sz w:val="20"/>
              </w:rPr>
              <w:t>Praca własna</w:t>
            </w:r>
            <w:r w:rsidRPr="00155796">
              <w:rPr>
                <w:spacing w:val="1"/>
                <w:sz w:val="20"/>
              </w:rPr>
              <w:t xml:space="preserve"> </w:t>
            </w:r>
            <w:r w:rsidRPr="00155796">
              <w:rPr>
                <w:sz w:val="20"/>
              </w:rPr>
              <w:t>studenta: zajęcia</w:t>
            </w:r>
            <w:r w:rsidRPr="00155796">
              <w:rPr>
                <w:spacing w:val="-47"/>
                <w:sz w:val="20"/>
              </w:rPr>
              <w:t xml:space="preserve"> </w:t>
            </w:r>
            <w:r w:rsidRPr="00155796">
              <w:rPr>
                <w:sz w:val="20"/>
              </w:rPr>
              <w:t>bez nauczyciela</w:t>
            </w:r>
            <w:r w:rsidRPr="00155796">
              <w:rPr>
                <w:spacing w:val="1"/>
                <w:sz w:val="20"/>
              </w:rPr>
              <w:t xml:space="preserve"> </w:t>
            </w:r>
            <w:r w:rsidRPr="00155796">
              <w:rPr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A0680" w:rsidRPr="00155796" w:rsidRDefault="00FA0680">
            <w:pPr>
              <w:pStyle w:val="TableParagraph"/>
              <w:spacing w:line="235" w:lineRule="auto"/>
              <w:ind w:left="348" w:right="310" w:firstLine="211"/>
              <w:rPr>
                <w:sz w:val="20"/>
              </w:rPr>
            </w:pPr>
            <w:r w:rsidRPr="00155796">
              <w:rPr>
                <w:sz w:val="20"/>
              </w:rPr>
              <w:t>Zajęcia</w:t>
            </w:r>
            <w:r w:rsidRPr="00155796">
              <w:rPr>
                <w:spacing w:val="1"/>
                <w:sz w:val="20"/>
              </w:rPr>
              <w:t xml:space="preserve"> </w:t>
            </w:r>
            <w:r w:rsidRPr="00155796">
              <w:rPr>
                <w:sz w:val="20"/>
              </w:rPr>
              <w:t>dydaktyczne</w:t>
            </w:r>
          </w:p>
        </w:tc>
      </w:tr>
      <w:tr w:rsidR="00155796" w:rsidRPr="00155796" w:rsidTr="00FA0680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Udział</w:t>
            </w:r>
            <w:r w:rsidRPr="00155796">
              <w:rPr>
                <w:b/>
                <w:spacing w:val="-5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w</w:t>
            </w:r>
            <w:r w:rsidRPr="00155796">
              <w:rPr>
                <w:b/>
                <w:spacing w:val="1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wykładach</w:t>
            </w:r>
            <w:r w:rsidRPr="00155796">
              <w:rPr>
                <w:b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 w:rsidRPr="00155796"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06"/>
              <w:ind w:left="422" w:right="399"/>
              <w:jc w:val="center"/>
              <w:rPr>
                <w:sz w:val="20"/>
              </w:rPr>
            </w:pPr>
            <w:r w:rsidRPr="00155796">
              <w:rPr>
                <w:sz w:val="20"/>
              </w:rPr>
              <w:t>30</w:t>
            </w:r>
            <w:r w:rsidRPr="00155796">
              <w:rPr>
                <w:spacing w:val="1"/>
                <w:sz w:val="20"/>
              </w:rPr>
              <w:t xml:space="preserve"> </w:t>
            </w:r>
            <w:r w:rsidRPr="00155796">
              <w:rPr>
                <w:sz w:val="20"/>
              </w:rPr>
              <w:t>h</w:t>
            </w:r>
          </w:p>
        </w:tc>
      </w:tr>
      <w:tr w:rsidR="00155796" w:rsidRPr="00155796" w:rsidTr="00FA0680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Udział</w:t>
            </w:r>
            <w:r w:rsidRPr="00155796">
              <w:rPr>
                <w:b/>
                <w:spacing w:val="-2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w</w:t>
            </w:r>
            <w:r w:rsidRPr="00155796">
              <w:rPr>
                <w:b/>
                <w:spacing w:val="-3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ćwiczeniach 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 w:rsidRPr="00155796"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 w:rsidRPr="00155796">
              <w:rPr>
                <w:sz w:val="20"/>
              </w:rPr>
              <w:t>30</w:t>
            </w:r>
            <w:r w:rsidRPr="00155796">
              <w:rPr>
                <w:spacing w:val="1"/>
                <w:sz w:val="20"/>
              </w:rPr>
              <w:t xml:space="preserve"> </w:t>
            </w:r>
            <w:r w:rsidRPr="00155796">
              <w:rPr>
                <w:sz w:val="20"/>
              </w:rPr>
              <w:t>h</w:t>
            </w:r>
          </w:p>
        </w:tc>
      </w:tr>
      <w:tr w:rsidR="00155796" w:rsidRPr="00155796" w:rsidTr="00FA0680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Udział</w:t>
            </w:r>
            <w:r w:rsidRPr="00155796">
              <w:rPr>
                <w:b/>
                <w:spacing w:val="-4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w</w:t>
            </w:r>
            <w:r w:rsidRPr="00155796">
              <w:rPr>
                <w:b/>
                <w:spacing w:val="2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seminariach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jc w:val="center"/>
              <w:rPr>
                <w:sz w:val="20"/>
              </w:rPr>
            </w:pPr>
            <w:r w:rsidRPr="00155796"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01"/>
              <w:ind w:left="422" w:right="399"/>
              <w:jc w:val="center"/>
              <w:rPr>
                <w:sz w:val="20"/>
              </w:rPr>
            </w:pPr>
            <w:r w:rsidRPr="00155796">
              <w:rPr>
                <w:sz w:val="20"/>
              </w:rPr>
              <w:t>-</w:t>
            </w:r>
          </w:p>
        </w:tc>
      </w:tr>
      <w:tr w:rsidR="00155796" w:rsidRPr="00155796" w:rsidTr="00FA0680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77"/>
              <w:ind w:left="146" w:right="963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Przygotowanie się do wykładów/ćwiczeń/seminariów/</w:t>
            </w:r>
            <w:r w:rsidRPr="00155796">
              <w:rPr>
                <w:b/>
                <w:spacing w:val="-47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Przygotowanie</w:t>
            </w:r>
            <w:r w:rsidRPr="00155796">
              <w:rPr>
                <w:b/>
                <w:spacing w:val="2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do</w:t>
            </w:r>
            <w:r w:rsidRPr="00155796">
              <w:rPr>
                <w:b/>
                <w:spacing w:val="-7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CD6535">
            <w:pPr>
              <w:pStyle w:val="TableParagraph"/>
              <w:spacing w:before="187"/>
              <w:ind w:left="423" w:right="405"/>
              <w:jc w:val="center"/>
              <w:rPr>
                <w:sz w:val="20"/>
              </w:rPr>
            </w:pPr>
            <w:r w:rsidRPr="00155796">
              <w:rPr>
                <w:spacing w:val="1"/>
                <w:sz w:val="20"/>
              </w:rPr>
              <w:t>60</w:t>
            </w:r>
            <w:r w:rsidR="00FA0680" w:rsidRPr="00155796">
              <w:rPr>
                <w:spacing w:val="1"/>
                <w:sz w:val="20"/>
              </w:rPr>
              <w:t xml:space="preserve"> </w:t>
            </w:r>
            <w:r w:rsidR="00FA0680" w:rsidRPr="00155796">
              <w:rPr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 w:rsidRPr="00155796">
              <w:rPr>
                <w:sz w:val="20"/>
              </w:rPr>
              <w:t>-</w:t>
            </w:r>
          </w:p>
        </w:tc>
      </w:tr>
      <w:tr w:rsidR="00155796" w:rsidRPr="00155796" w:rsidTr="00FA0680">
        <w:trPr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7"/>
              <w:rPr>
                <w:b/>
                <w:sz w:val="19"/>
              </w:rPr>
            </w:pPr>
          </w:p>
          <w:p w:rsidR="00FA0680" w:rsidRPr="00155796" w:rsidRDefault="00FA0680">
            <w:pPr>
              <w:pStyle w:val="TableParagraph"/>
              <w:ind w:left="88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Sumaryczne</w:t>
            </w:r>
            <w:r w:rsidRPr="00155796">
              <w:rPr>
                <w:b/>
                <w:spacing w:val="-6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obciążenie pracą</w:t>
            </w:r>
            <w:r w:rsidRPr="00155796">
              <w:rPr>
                <w:b/>
                <w:spacing w:val="-7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CD6535">
            <w:pPr>
              <w:pStyle w:val="TableParagraph"/>
              <w:spacing w:before="53"/>
              <w:ind w:left="422" w:right="405"/>
              <w:jc w:val="center"/>
              <w:rPr>
                <w:b/>
                <w:sz w:val="20"/>
              </w:rPr>
            </w:pPr>
            <w:r w:rsidRPr="00155796">
              <w:rPr>
                <w:b/>
                <w:spacing w:val="1"/>
                <w:sz w:val="20"/>
              </w:rPr>
              <w:t>60</w:t>
            </w:r>
            <w:r w:rsidR="00FA0680" w:rsidRPr="00155796">
              <w:rPr>
                <w:b/>
                <w:spacing w:val="1"/>
                <w:sz w:val="20"/>
              </w:rPr>
              <w:t xml:space="preserve"> </w:t>
            </w:r>
            <w:r w:rsidR="00FA0680" w:rsidRPr="00155796">
              <w:rPr>
                <w:b/>
                <w:sz w:val="20"/>
              </w:rPr>
              <w:t>h/</w:t>
            </w:r>
          </w:p>
          <w:p w:rsidR="00FA0680" w:rsidRPr="00155796" w:rsidRDefault="00CD6535" w:rsidP="00842E68">
            <w:pPr>
              <w:pStyle w:val="TableParagraph"/>
              <w:spacing w:before="115"/>
              <w:ind w:left="428" w:right="405"/>
              <w:jc w:val="center"/>
              <w:rPr>
                <w:b/>
                <w:sz w:val="20"/>
              </w:rPr>
            </w:pPr>
            <w:r w:rsidRPr="00155796">
              <w:rPr>
                <w:b/>
                <w:spacing w:val="-3"/>
                <w:sz w:val="20"/>
              </w:rPr>
              <w:t>2</w:t>
            </w:r>
            <w:r w:rsidR="00FA0680" w:rsidRPr="00155796">
              <w:rPr>
                <w:b/>
                <w:spacing w:val="-3"/>
                <w:sz w:val="20"/>
              </w:rPr>
              <w:t xml:space="preserve"> </w:t>
            </w:r>
            <w:r w:rsidR="00FA0680" w:rsidRPr="00155796">
              <w:rPr>
                <w:b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680" w:rsidRPr="00155796" w:rsidRDefault="00FA0680">
            <w:pPr>
              <w:pStyle w:val="TableParagraph"/>
              <w:spacing w:before="53"/>
              <w:ind w:left="416" w:right="404"/>
              <w:jc w:val="center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60</w:t>
            </w:r>
            <w:r w:rsidRPr="00155796">
              <w:rPr>
                <w:b/>
                <w:spacing w:val="1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h/</w:t>
            </w:r>
          </w:p>
          <w:p w:rsidR="00FA0680" w:rsidRPr="00155796" w:rsidRDefault="00FA0680" w:rsidP="00842E68">
            <w:pPr>
              <w:pStyle w:val="TableParagraph"/>
              <w:spacing w:before="115"/>
              <w:ind w:left="422" w:right="403"/>
              <w:jc w:val="center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2</w:t>
            </w:r>
            <w:r w:rsidRPr="00155796">
              <w:rPr>
                <w:b/>
                <w:spacing w:val="-3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ECTS</w:t>
            </w:r>
          </w:p>
        </w:tc>
      </w:tr>
      <w:tr w:rsidR="00155796" w:rsidRPr="00155796" w:rsidTr="00FA0680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155796" w:rsidRDefault="00842E68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 w:rsidRPr="00155796">
              <w:rPr>
                <w:b/>
                <w:sz w:val="20"/>
              </w:rPr>
              <w:t>Punkty</w:t>
            </w:r>
            <w:r w:rsidRPr="00155796">
              <w:rPr>
                <w:b/>
                <w:spacing w:val="3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ECTS</w:t>
            </w:r>
            <w:r w:rsidRPr="00155796">
              <w:rPr>
                <w:b/>
                <w:spacing w:val="-8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za</w:t>
            </w:r>
            <w:r w:rsidRPr="00155796">
              <w:rPr>
                <w:b/>
                <w:spacing w:val="-5"/>
                <w:sz w:val="20"/>
              </w:rPr>
              <w:t xml:space="preserve"> </w:t>
            </w:r>
            <w:r w:rsidRPr="00155796">
              <w:rPr>
                <w:b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Pr="00155796" w:rsidRDefault="00CD6535">
            <w:pPr>
              <w:pStyle w:val="TableParagraph"/>
              <w:spacing w:before="53"/>
              <w:ind w:left="2094" w:right="2079"/>
              <w:jc w:val="center"/>
              <w:rPr>
                <w:b/>
              </w:rPr>
            </w:pPr>
            <w:r w:rsidRPr="00155796">
              <w:rPr>
                <w:b/>
              </w:rPr>
              <w:t>4</w:t>
            </w:r>
            <w:r w:rsidR="00842E68" w:rsidRPr="00155796">
              <w:rPr>
                <w:b/>
                <w:spacing w:val="-1"/>
              </w:rPr>
              <w:t xml:space="preserve"> </w:t>
            </w:r>
            <w:r w:rsidR="00842E68" w:rsidRPr="00155796">
              <w:rPr>
                <w:b/>
              </w:rPr>
              <w:t>ECTS</w:t>
            </w:r>
            <w:r w:rsidR="00842E68" w:rsidRPr="00155796">
              <w:rPr>
                <w:b/>
                <w:vertAlign w:val="superscript"/>
              </w:rPr>
              <w:t>10</w:t>
            </w:r>
          </w:p>
        </w:tc>
      </w:tr>
      <w:bookmarkEnd w:id="0"/>
    </w:tbl>
    <w:p w:rsidR="00FF0918" w:rsidRDefault="00FF0918">
      <w:pPr>
        <w:rPr>
          <w:b/>
          <w:sz w:val="28"/>
        </w:rPr>
      </w:pPr>
    </w:p>
    <w:tbl>
      <w:tblPr>
        <w:tblStyle w:val="TableNormal"/>
        <w:tblW w:w="10781" w:type="dxa"/>
        <w:tblInd w:w="12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781"/>
      </w:tblGrid>
      <w:tr w:rsidR="00FF0918">
        <w:trPr>
          <w:trHeight w:val="446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spacing w:before="92"/>
              <w:ind w:left="3970" w:right="3962"/>
              <w:jc w:val="center"/>
              <w:rPr>
                <w:b/>
              </w:rPr>
            </w:pPr>
            <w:r>
              <w:rPr>
                <w:b/>
              </w:rPr>
              <w:t>Informacje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dodatkowe, uwagi</w:t>
            </w:r>
          </w:p>
        </w:tc>
      </w:tr>
      <w:tr w:rsidR="00FF0918">
        <w:trPr>
          <w:trHeight w:val="64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spacing w:before="197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Kontakt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studentem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forma tradycyjna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poczta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elektroniczna.</w:t>
            </w:r>
          </w:p>
        </w:tc>
      </w:tr>
      <w:tr w:rsidR="00FF0918">
        <w:trPr>
          <w:trHeight w:val="1502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918" w:rsidRDefault="00842E68">
            <w:pPr>
              <w:pStyle w:val="TableParagraph"/>
              <w:ind w:left="110" w:right="38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W przypadku studentów ze szczególnymi potrzebami, w tym: z niepełnosprawnością, przewlekle chorych, określone powyżej (w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karcie) metody i formy weryfikacji efektów uczenia się dostosowuje się odpowiednio do indywidualnych potrzeb tych studentów.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Szczegółowe zasady i formy wsparcia studentów ze szczególnymi potrzebami: w tym z niepełnosprawnością, przewlekle chorych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podczas zajęć, zaliczeń i egzaminów określono w: Regulaminie Studiów, Zasadach Studiowania, Procedurze dotyczącej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zapewnienia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dostępności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procesu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studentom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szczególnymi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potrzebami,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tym: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niepełnosprawnością,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przewlekle</w:t>
            </w:r>
          </w:p>
          <w:p w:rsidR="00FF0918" w:rsidRDefault="00842E68">
            <w:pPr>
              <w:pStyle w:val="TableParagraph"/>
              <w:spacing w:line="217" w:lineRule="exact"/>
              <w:ind w:left="11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chorych.</w:t>
            </w:r>
          </w:p>
        </w:tc>
      </w:tr>
    </w:tbl>
    <w:p w:rsidR="00FF0918" w:rsidRDefault="00FF0918">
      <w:pPr>
        <w:sectPr w:rsidR="00FF0918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FF0918" w:rsidRDefault="00FF0918">
      <w:pPr>
        <w:rPr>
          <w:sz w:val="20"/>
        </w:rPr>
        <w:sectPr w:rsidR="00FF0918">
          <w:pgSz w:w="11906" w:h="16838"/>
          <w:pgMar w:top="78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FF0918" w:rsidRDefault="00FF0918">
      <w:pPr>
        <w:rPr>
          <w:sz w:val="20"/>
        </w:rPr>
        <w:sectPr w:rsidR="00FF0918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FF0918" w:rsidRDefault="00FF0918">
      <w:pPr>
        <w:rPr>
          <w:sz w:val="2"/>
          <w:szCs w:val="2"/>
        </w:rPr>
        <w:sectPr w:rsidR="00FF0918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FF0918" w:rsidRDefault="00FF0918">
      <w:pPr>
        <w:widowControl/>
        <w:spacing w:line="235" w:lineRule="auto"/>
        <w:rPr>
          <w:sz w:val="20"/>
        </w:rPr>
        <w:sectPr w:rsidR="00FF0918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FF0918" w:rsidRDefault="00FF0918">
      <w:pPr>
        <w:widowControl/>
        <w:spacing w:line="235" w:lineRule="auto"/>
        <w:rPr>
          <w:sz w:val="20"/>
        </w:rPr>
        <w:sectPr w:rsidR="00FF0918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FF0918" w:rsidRDefault="00FF0918"/>
    <w:sectPr w:rsidR="00FF0918">
      <w:pgSz w:w="11906" w:h="16838"/>
      <w:pgMar w:top="5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190"/>
    <w:multiLevelType w:val="multilevel"/>
    <w:tmpl w:val="D0FCF6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9445D1"/>
    <w:multiLevelType w:val="multilevel"/>
    <w:tmpl w:val="4D0ADB40"/>
    <w:lvl w:ilvl="0">
      <w:start w:val="1"/>
      <w:numFmt w:val="bullet"/>
      <w:lvlText w:val=""/>
      <w:lvlJc w:val="left"/>
      <w:pPr>
        <w:tabs>
          <w:tab w:val="num" w:pos="0"/>
        </w:tabs>
        <w:ind w:left="1041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09547E"/>
    <w:multiLevelType w:val="multilevel"/>
    <w:tmpl w:val="752EF2EE"/>
    <w:lvl w:ilvl="0">
      <w:start w:val="1"/>
      <w:numFmt w:val="decimal"/>
      <w:lvlText w:val="%1."/>
      <w:lvlJc w:val="left"/>
      <w:pPr>
        <w:tabs>
          <w:tab w:val="num" w:pos="0"/>
        </w:tabs>
        <w:ind w:left="811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64" w:hanging="180"/>
      </w:pPr>
    </w:lvl>
  </w:abstractNum>
  <w:abstractNum w:abstractNumId="3" w15:restartNumberingAfterBreak="0">
    <w:nsid w:val="15964E29"/>
    <w:multiLevelType w:val="multilevel"/>
    <w:tmpl w:val="8D1A7F60"/>
    <w:lvl w:ilvl="0">
      <w:start w:val="1"/>
      <w:numFmt w:val="bullet"/>
      <w:lvlText w:val=""/>
      <w:lvlJc w:val="left"/>
      <w:pPr>
        <w:tabs>
          <w:tab w:val="num" w:pos="0"/>
        </w:tabs>
        <w:ind w:left="1041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9483C0D"/>
    <w:multiLevelType w:val="multilevel"/>
    <w:tmpl w:val="FF8EB0E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45FF7971"/>
    <w:multiLevelType w:val="multilevel"/>
    <w:tmpl w:val="72349788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598E7873"/>
    <w:multiLevelType w:val="multilevel"/>
    <w:tmpl w:val="6EF07A00"/>
    <w:lvl w:ilvl="0">
      <w:start w:val="1"/>
      <w:numFmt w:val="bullet"/>
      <w:lvlText w:val=""/>
      <w:lvlJc w:val="left"/>
      <w:pPr>
        <w:tabs>
          <w:tab w:val="num" w:pos="0"/>
        </w:tabs>
        <w:ind w:left="1041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A47EE1"/>
    <w:multiLevelType w:val="multilevel"/>
    <w:tmpl w:val="B1EAD588"/>
    <w:lvl w:ilvl="0">
      <w:start w:val="1"/>
      <w:numFmt w:val="decimal"/>
      <w:lvlText w:val="%1."/>
      <w:lvlJc w:val="left"/>
      <w:pPr>
        <w:tabs>
          <w:tab w:val="num" w:pos="0"/>
        </w:tabs>
        <w:ind w:left="427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50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41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65AB2DF7"/>
    <w:multiLevelType w:val="multilevel"/>
    <w:tmpl w:val="261C45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1441C21"/>
    <w:multiLevelType w:val="multilevel"/>
    <w:tmpl w:val="B046EFFE"/>
    <w:lvl w:ilvl="0">
      <w:start w:val="1"/>
      <w:numFmt w:val="bullet"/>
      <w:lvlText w:val=""/>
      <w:lvlJc w:val="left"/>
      <w:pPr>
        <w:tabs>
          <w:tab w:val="num" w:pos="0"/>
        </w:tabs>
        <w:ind w:left="1041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6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9E16F95"/>
    <w:multiLevelType w:val="multilevel"/>
    <w:tmpl w:val="E7845F6C"/>
    <w:lvl w:ilvl="0">
      <w:start w:val="1"/>
      <w:numFmt w:val="decimal"/>
      <w:lvlText w:val="%1."/>
      <w:lvlJc w:val="left"/>
      <w:pPr>
        <w:tabs>
          <w:tab w:val="num" w:pos="0"/>
        </w:tabs>
        <w:ind w:left="2127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96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79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632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468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304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39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5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11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918"/>
    <w:rsid w:val="000D7A51"/>
    <w:rsid w:val="00155796"/>
    <w:rsid w:val="00444F81"/>
    <w:rsid w:val="004B09AF"/>
    <w:rsid w:val="00807AF2"/>
    <w:rsid w:val="00842E68"/>
    <w:rsid w:val="00C529E8"/>
    <w:rsid w:val="00CD6535"/>
    <w:rsid w:val="00FA0680"/>
    <w:rsid w:val="00FE4536"/>
    <w:rsid w:val="00FF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7BA29A-EC6D-4F0C-A586-9FCA548F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26"/>
      <w:ind w:left="27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47EB2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47EB2"/>
    <w:rPr>
      <w:rFonts w:ascii="Times New Roman" w:eastAsia="Times New Roman" w:hAnsi="Times New Roman" w:cs="Times New Roman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47EB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spacing w:before="5"/>
      <w:ind w:left="611"/>
    </w:pPr>
    <w:rPr>
      <w:i/>
      <w:i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  <w:pPr>
      <w:spacing w:before="58"/>
      <w:ind w:left="611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47EB2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1504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Kuc-Ciepluch Dorota</dc:creator>
  <dc:description/>
  <cp:lastModifiedBy>Anna Kowalska</cp:lastModifiedBy>
  <cp:revision>6</cp:revision>
  <dcterms:created xsi:type="dcterms:W3CDTF">2026-07-20T11:27:00Z</dcterms:created>
  <dcterms:modified xsi:type="dcterms:W3CDTF">2026-08-04T09:36:00Z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2023-09-19T00:00:00Z</vt:filetime>
  </property>
  <property fmtid="{D5CDD505-2E9C-101B-9397-08002B2CF9AE}" pid="3" name="CreatorTool">
    <vt:lpwstr>PDF-XChange Lite (9.3 build 361) [GDI] [Windows 7 Professional x64 (Build 7601: Service Pack 1)]</vt:lpwstr>
  </property>
  <property fmtid="{D5CDD505-2E9C-101B-9397-08002B2CF9AE}" pid="4" name="LastSaved">
    <vt:filetime>2024-05-10T00:00:00Z</vt:filetime>
  </property>
  <property fmtid="{D5CDD505-2E9C-101B-9397-08002B2CF9AE}" pid="5" name="Producer">
    <vt:lpwstr>PDF-XChange Lite (9.3 build 361) [GDI] [Windows 7 Professional x64 (Build 7601: Service Pack 1)]</vt:lpwstr>
  </property>
</Properties>
</file>